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文星标宋" w:hAnsi="文星标宋" w:eastAsia="文星标宋"/>
          <w:sz w:val="36"/>
          <w:szCs w:val="32"/>
        </w:rPr>
      </w:pPr>
      <w:r>
        <w:rPr>
          <w:rFonts w:hint="eastAsia" w:ascii="文星标宋" w:hAnsi="文星标宋" w:eastAsia="文星标宋"/>
          <w:sz w:val="36"/>
          <w:szCs w:val="32"/>
        </w:rPr>
        <w:t>201</w:t>
      </w:r>
      <w:r>
        <w:rPr>
          <w:rFonts w:ascii="文星标宋" w:hAnsi="文星标宋" w:eastAsia="文星标宋"/>
          <w:sz w:val="36"/>
          <w:szCs w:val="32"/>
        </w:rPr>
        <w:t>8</w:t>
      </w:r>
      <w:r>
        <w:rPr>
          <w:rFonts w:hint="eastAsia" w:ascii="文星标宋" w:hAnsi="文星标宋" w:eastAsia="文星标宋"/>
          <w:sz w:val="36"/>
          <w:szCs w:val="32"/>
        </w:rPr>
        <w:t>年第四季度网站检查情况统计表</w:t>
      </w:r>
    </w:p>
    <w:p>
      <w:pPr>
        <w:spacing w:line="580" w:lineRule="exact"/>
        <w:jc w:val="right"/>
        <w:rPr>
          <w:rFonts w:ascii="FangSong_GB2312" w:hAnsi="FangSong_GB2312" w:eastAsia="FangSong_GB2312"/>
          <w:sz w:val="28"/>
          <w:szCs w:val="32"/>
        </w:rPr>
      </w:pPr>
      <w:r>
        <w:rPr>
          <w:rFonts w:hint="eastAsia" w:ascii="FangSong_GB2312" w:hAnsi="FangSong_GB2312" w:eastAsia="FangSong_GB2312"/>
          <w:sz w:val="28"/>
          <w:szCs w:val="32"/>
        </w:rPr>
        <w:t xml:space="preserve">                      检查采样时间：201</w:t>
      </w:r>
      <w:r>
        <w:rPr>
          <w:rFonts w:ascii="FangSong_GB2312" w:hAnsi="FangSong_GB2312" w:eastAsia="FangSong_GB2312"/>
          <w:sz w:val="28"/>
          <w:szCs w:val="32"/>
        </w:rPr>
        <w:t>8</w:t>
      </w:r>
      <w:r>
        <w:rPr>
          <w:rFonts w:hint="eastAsia" w:ascii="FangSong_GB2312" w:hAnsi="FangSong_GB2312" w:eastAsia="FangSong_GB2312"/>
          <w:sz w:val="28"/>
          <w:szCs w:val="32"/>
        </w:rPr>
        <w:t>年</w:t>
      </w:r>
      <w:r>
        <w:rPr>
          <w:rFonts w:hint="eastAsia" w:ascii="FangSong_GB2312" w:hAnsi="FangSong_GB2312"/>
          <w:sz w:val="28"/>
          <w:szCs w:val="32"/>
        </w:rPr>
        <w:t xml:space="preserve"> </w:t>
      </w:r>
      <w:r>
        <w:rPr>
          <w:rFonts w:ascii="FangSong_GB2312" w:hAnsi="FangSong_GB2312"/>
          <w:sz w:val="28"/>
          <w:szCs w:val="32"/>
        </w:rPr>
        <w:t>11</w:t>
      </w:r>
      <w:r>
        <w:rPr>
          <w:rFonts w:hint="eastAsia" w:ascii="FangSong_GB2312" w:hAnsi="FangSong_GB2312" w:eastAsia="FangSong_GB2312"/>
          <w:sz w:val="28"/>
          <w:szCs w:val="32"/>
        </w:rPr>
        <w:t>月</w:t>
      </w:r>
      <w:r>
        <w:rPr>
          <w:rFonts w:ascii="FangSong_GB2312" w:hAnsi="FangSong_GB2312"/>
          <w:sz w:val="28"/>
          <w:szCs w:val="32"/>
        </w:rPr>
        <w:t>15</w:t>
      </w:r>
      <w:r>
        <w:rPr>
          <w:rFonts w:hint="eastAsia" w:ascii="FangSong_GB2312" w:hAnsi="FangSong_GB2312"/>
          <w:sz w:val="28"/>
          <w:szCs w:val="32"/>
        </w:rPr>
        <w:t xml:space="preserve"> </w:t>
      </w:r>
      <w:r>
        <w:rPr>
          <w:rFonts w:hint="eastAsia" w:ascii="FangSong_GB2312" w:hAnsi="FangSong_GB2312" w:eastAsia="FangSong_GB2312"/>
          <w:sz w:val="28"/>
          <w:szCs w:val="32"/>
        </w:rPr>
        <w:t>日至</w:t>
      </w:r>
      <w:r>
        <w:rPr>
          <w:rFonts w:ascii="FangSong_GB2312" w:hAnsi="FangSong_GB2312"/>
          <w:sz w:val="28"/>
          <w:szCs w:val="32"/>
        </w:rPr>
        <w:t>11</w:t>
      </w:r>
      <w:r>
        <w:rPr>
          <w:rFonts w:hint="eastAsia" w:ascii="FangSong_GB2312" w:hAnsi="FangSong_GB2312" w:eastAsia="FangSong_GB2312"/>
          <w:sz w:val="28"/>
          <w:szCs w:val="32"/>
        </w:rPr>
        <w:t>月</w:t>
      </w:r>
      <w:r>
        <w:rPr>
          <w:rFonts w:ascii="FangSong_GB2312" w:hAnsi="FangSong_GB2312"/>
          <w:sz w:val="28"/>
          <w:szCs w:val="32"/>
        </w:rPr>
        <w:t>29</w:t>
      </w:r>
      <w:r>
        <w:rPr>
          <w:rFonts w:hint="eastAsia" w:ascii="FangSong_GB2312" w:hAnsi="FangSong_GB2312" w:eastAsia="FangSong_GB2312"/>
          <w:sz w:val="28"/>
          <w:szCs w:val="32"/>
        </w:rPr>
        <w:t>日</w:t>
      </w:r>
    </w:p>
    <w:tbl>
      <w:tblPr>
        <w:tblStyle w:val="2"/>
        <w:tblW w:w="134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612"/>
        <w:gridCol w:w="1530"/>
        <w:gridCol w:w="2560"/>
        <w:gridCol w:w="1167"/>
        <w:gridCol w:w="2911"/>
        <w:gridCol w:w="14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/>
                <w:sz w:val="22"/>
              </w:rPr>
              <w:t>网站标识码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/>
                <w:sz w:val="22"/>
              </w:rPr>
              <w:t>网站名称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/>
                <w:sz w:val="22"/>
              </w:rPr>
              <w:t>是否为门户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/>
                <w:sz w:val="22"/>
              </w:rPr>
              <w:t>首页地址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/>
                <w:sz w:val="22"/>
              </w:rPr>
              <w:t>结果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/>
                <w:sz w:val="22"/>
              </w:rPr>
              <w:t>抽查发现的突出问题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  <w:r>
              <w:rPr>
                <w:rFonts w:hint="eastAsia" w:ascii="SimSun" w:hAnsi="SimSun"/>
                <w:b/>
                <w:color w:val="00000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4104000031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平顶山市人民政府门户网站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是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rPr>
                <w:rFonts w:hint="eastAsia" w:ascii="SimSun" w:hAnsi="SimSun"/>
                <w:color w:val="000000"/>
                <w:sz w:val="22"/>
              </w:rPr>
              <w:t>http://www.pds.gov.cn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 w:cs="SimSun"/>
                <w:color w:val="FF0000"/>
                <w:kern w:val="0"/>
                <w:sz w:val="20"/>
              </w:rPr>
            </w:pPr>
            <w:r>
              <w:rPr>
                <w:rFonts w:hint="eastAsia" w:ascii="SimSun" w:hAnsi="SimSun"/>
                <w:sz w:val="22"/>
              </w:rPr>
              <w:t>少数部门政府信息公开子站信息更新不及时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4104030001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卫东区政府门户网站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是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sz w:val="22"/>
              </w:rPr>
            </w:pPr>
            <w:r>
              <w:fldChar w:fldCharType="begin"/>
            </w:r>
            <w:r>
              <w:instrText xml:space="preserve"> HYPERLINK "http://www.weidong" </w:instrText>
            </w:r>
            <w:r>
              <w:fldChar w:fldCharType="separate"/>
            </w:r>
            <w:r>
              <w:rPr>
                <w:rStyle w:val="4"/>
              </w:rPr>
              <w:t>http://www.weidong</w:t>
            </w:r>
            <w:r>
              <w:rPr>
                <w:rStyle w:val="4"/>
              </w:rPr>
              <w:fldChar w:fldCharType="end"/>
            </w:r>
            <w:r>
              <w:rPr>
                <w:rFonts w:hint="eastAsia"/>
              </w:rPr>
              <w:t>.gov.c</w:t>
            </w:r>
            <w:r>
              <w:t>n</w:t>
            </w:r>
            <w:r>
              <w:rPr>
                <w:rFonts w:hint="eastAsia"/>
              </w:rPr>
              <w:t>.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/>
              </w:rPr>
            </w:pPr>
            <w:r>
              <w:t>互动交流栏目建设</w:t>
            </w:r>
            <w:r>
              <w:rPr>
                <w:rFonts w:hint="eastAsia"/>
              </w:rPr>
              <w:t>形式单一；</w:t>
            </w:r>
            <w:r>
              <w:rPr>
                <w:rFonts w:ascii="SimSun" w:hAnsi="SimSun"/>
                <w:color w:val="000000"/>
                <w:sz w:val="22"/>
              </w:rPr>
              <w:t>区政府</w:t>
            </w:r>
            <w:r>
              <w:rPr>
                <w:rFonts w:hint="eastAsia" w:ascii="SimSun" w:hAnsi="SimSun"/>
                <w:color w:val="000000"/>
                <w:sz w:val="22"/>
              </w:rPr>
              <w:t>、</w:t>
            </w:r>
            <w:r>
              <w:rPr>
                <w:rFonts w:ascii="SimSun" w:hAnsi="SimSun"/>
                <w:color w:val="000000"/>
                <w:sz w:val="22"/>
              </w:rPr>
              <w:t>政府办文件栏目信息更新不及时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4104110004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平顶山市湛河区门户网站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是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Style w:val="4"/>
              </w:rPr>
            </w:pPr>
            <w:r>
              <w:rPr>
                <w:rStyle w:val="4"/>
              </w:rPr>
              <w:t>http://www.zhq.gov.cn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新闻动态</w:t>
            </w:r>
            <w:r>
              <w:rPr>
                <w:rFonts w:ascii="SimSun" w:hAnsi="SimSun"/>
                <w:color w:val="000000"/>
                <w:sz w:val="22"/>
              </w:rPr>
              <w:t>类栏目信息更新不及时</w:t>
            </w:r>
            <w:r>
              <w:rPr>
                <w:rFonts w:hint="eastAsia" w:ascii="SimSun" w:hAnsi="SimSun"/>
                <w:color w:val="000000"/>
                <w:sz w:val="22"/>
              </w:rPr>
              <w:t>；</w:t>
            </w:r>
            <w:r>
              <w:rPr>
                <w:rFonts w:ascii="SimSun" w:hAnsi="SimSun"/>
                <w:color w:val="000000"/>
                <w:sz w:val="22"/>
              </w:rPr>
              <w:t>区政府</w:t>
            </w:r>
            <w:r>
              <w:rPr>
                <w:rFonts w:hint="eastAsia" w:ascii="SimSun" w:hAnsi="SimSun"/>
                <w:color w:val="000000"/>
                <w:sz w:val="22"/>
              </w:rPr>
              <w:t>、</w:t>
            </w:r>
            <w:r>
              <w:rPr>
                <w:rFonts w:ascii="SimSun" w:hAnsi="SimSun"/>
                <w:color w:val="000000"/>
                <w:sz w:val="22"/>
              </w:rPr>
              <w:t>政府办文件栏目信息更新不及时</w:t>
            </w:r>
            <w:r>
              <w:rPr>
                <w:rFonts w:hint="eastAsia" w:ascii="SimSun" w:hAnsi="SimSun"/>
                <w:color w:val="000000"/>
                <w:sz w:val="22"/>
              </w:rPr>
              <w:t>；</w:t>
            </w:r>
            <w:r>
              <w:rPr>
                <w:rFonts w:ascii="SimSun" w:hAnsi="SimSun"/>
                <w:color w:val="000000"/>
                <w:sz w:val="22"/>
              </w:rPr>
              <w:t>部分政府信息公开栏目信息更新不及时</w:t>
            </w:r>
            <w:r>
              <w:rPr>
                <w:rFonts w:hint="eastAsia" w:ascii="SimSun" w:hAnsi="SimSun"/>
                <w:color w:val="000000"/>
                <w:sz w:val="22"/>
              </w:rPr>
              <w:t>（社会保障服务等）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4104020001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新华区政府门户网站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是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Style w:val="4"/>
              </w:rPr>
              <w:t>http://www.xinhuaqu.gov.cn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t>互动交流栏目建设</w:t>
            </w:r>
            <w:r>
              <w:rPr>
                <w:rFonts w:hint="eastAsia"/>
              </w:rPr>
              <w:t>形式单一；</w:t>
            </w:r>
            <w:r>
              <w:rPr>
                <w:rFonts w:hint="eastAsia" w:ascii="SimSun" w:hAnsi="SimSun"/>
                <w:color w:val="000000"/>
                <w:sz w:val="22"/>
              </w:rPr>
              <w:t>区政府、政府办文件栏目信息更新不及时；政府信息公开栏目内部分栏目信息更新不及时（应急管理、统计信息等）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4104210001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宝丰县政府门户网站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是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Style w:val="4"/>
              </w:rPr>
            </w:pPr>
            <w:r>
              <w:t>http://www.baofeng.gov.cn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Calibri" w:hAnsi="Calibri"/>
              </w:rPr>
            </w:pPr>
            <w:r>
              <w:t>互动交流栏目建设</w:t>
            </w:r>
            <w:r>
              <w:rPr>
                <w:rFonts w:hint="eastAsia"/>
              </w:rPr>
              <w:t>形式单一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4104040002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石龙区政府门户网站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是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Style w:val="4"/>
              </w:rPr>
            </w:pPr>
            <w:r>
              <w:t>http://www.shilongqu.gov.cn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区政府文件栏目信息更新不及时；</w:t>
            </w:r>
            <w:r>
              <w:rPr>
                <w:rFonts w:ascii="SimSun" w:hAnsi="SimSun"/>
                <w:color w:val="000000"/>
                <w:sz w:val="22"/>
              </w:rPr>
              <w:t xml:space="preserve"> </w:t>
            </w:r>
            <w:r>
              <w:rPr>
                <w:rFonts w:hint="eastAsia" w:ascii="SimSun" w:hAnsi="SimSun"/>
                <w:color w:val="000000"/>
                <w:sz w:val="22"/>
              </w:rPr>
              <w:t>政府信息公开多个栏目超过1年信息未更新（规划计划、应急管理、重点领域信息公开等）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4104250001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sz w:val="24"/>
                <w:szCs w:val="24"/>
              </w:rPr>
            </w:pPr>
            <w:r>
              <w:rPr>
                <w:rFonts w:hint="eastAsia" w:ascii="SimSun" w:hAnsi="SimSun"/>
                <w:sz w:val="24"/>
                <w:szCs w:val="24"/>
              </w:rPr>
              <w:t>郏县政府门户网站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是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Style w:val="4"/>
              </w:rPr>
            </w:pPr>
            <w:r>
              <w:t>http://www.jiaxian.gov.cn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县政府、政府办文件栏目信息更新不及时；政府信息公开栏目内部分栏目信息更新不及时（重大项目建设、三公经费等）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FF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4104230001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sz w:val="24"/>
                <w:szCs w:val="24"/>
              </w:rPr>
            </w:pPr>
            <w:r>
              <w:rPr>
                <w:rFonts w:hint="eastAsia" w:ascii="SimSun" w:hAnsi="SimSun"/>
                <w:sz w:val="24"/>
                <w:szCs w:val="24"/>
              </w:rPr>
              <w:t>鲁山县政府门户网站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是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rPr>
                <w:rFonts w:hint="eastAsia"/>
              </w:rPr>
              <w:t>http://www.hnls.gov.cn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t>互动交流栏目建设</w:t>
            </w:r>
            <w:r>
              <w:rPr>
                <w:rFonts w:hint="eastAsia"/>
              </w:rPr>
              <w:t>形式单一</w:t>
            </w:r>
            <w:r>
              <w:rPr>
                <w:rFonts w:hint="eastAsia" w:ascii="SimSun" w:hAnsi="SimSun"/>
                <w:color w:val="000000"/>
                <w:sz w:val="22"/>
              </w:rPr>
              <w:t>；政府信息公开栏目内行政审批事项子栏目为空白栏目；政府信息公开栏目内部分栏目信息更新不及时（权威发布、规划计划等）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4104000011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新城区管委会网站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Style w:val="4"/>
              </w:rPr>
            </w:pPr>
            <w:r>
              <w:t>http://www.pdsxcq.gov.cn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  <w:r>
              <w:rPr>
                <w:rFonts w:hint="eastAsia" w:ascii="SimSun" w:hAnsi="SimSun"/>
                <w:b/>
                <w:color w:val="FF0000"/>
                <w:sz w:val="22"/>
              </w:rPr>
              <w:t>不合格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  <w:szCs w:val="22"/>
              </w:rPr>
              <w:t>两周内首页信息更新总量少于10条；政务公开栏目内领导简介字栏目信息长期未更新；政策法规、公文发布、规划计划栏目信息长期未更新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  <w:r>
              <w:rPr>
                <w:rFonts w:hint="eastAsia" w:ascii="SimSun" w:hAnsi="SimSun"/>
                <w:b/>
                <w:color w:val="FF0000"/>
                <w:sz w:val="22"/>
              </w:rPr>
              <w:t>单项否决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4104810009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舞钢市人民政府网站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是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http://www.zgwg.gov.cn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市政府、政府办文件栏目信息更新不及时；政府信息公开栏目内部分栏目信息更新不及时（规划计划、国民经济和社会发展规划等）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FF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4104220001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叶县人民政府门户网站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是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http://www.yexian.gov.cn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部分动态、视频新闻栏目超过3个月信息未更新；</w:t>
            </w:r>
          </w:p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政府信息公开栏目存在空白子栏目（政府领导）；</w:t>
            </w:r>
          </w:p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政府信息公开栏目内部分政府信息公开部分栏目更新不及时（政府公报、政府机构部门欠缺较多）；县政府、政府办、规范性文件、政策解读栏目信息更新不及时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4104000012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市交通运输局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http://www.pdsjt.gov.cn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  <w:r>
              <w:rPr>
                <w:rFonts w:hint="eastAsia" w:ascii="SimSun" w:hAnsi="SimSun"/>
                <w:b/>
                <w:color w:val="000000"/>
                <w:sz w:val="22"/>
              </w:rPr>
              <w:t>网站备案信息变更申请临时下线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未检查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4104000023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市民族宗教局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http://www.pdsmzzj.gov.cn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b/>
                <w:color w:val="FF0000"/>
                <w:sz w:val="22"/>
              </w:rPr>
            </w:pPr>
            <w:r>
              <w:rPr>
                <w:rFonts w:hint="eastAsia" w:ascii="SimSun" w:hAnsi="SimSun"/>
                <w:b/>
                <w:color w:val="FF0000"/>
                <w:sz w:val="22"/>
              </w:rPr>
              <w:t>不合格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两周内首页信息未更新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  <w:r>
              <w:rPr>
                <w:rFonts w:hint="eastAsia" w:ascii="SimSun" w:hAnsi="SimSun"/>
                <w:b/>
                <w:color w:val="FF0000"/>
                <w:sz w:val="22"/>
              </w:rPr>
              <w:t>单项</w:t>
            </w:r>
            <w:r>
              <w:rPr>
                <w:rFonts w:ascii="SimSun" w:hAnsi="SimSun"/>
                <w:b/>
                <w:color w:val="FF0000"/>
                <w:sz w:val="22"/>
              </w:rPr>
              <w:t>否决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4104000007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市人力资源和社会保障局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http://www.hapds.lss.gov.cn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两周内动态要闻类栏目信息未更新；</w:t>
            </w:r>
            <w:r>
              <w:rPr>
                <w:rFonts w:ascii="SimSun" w:hAnsi="SimSun"/>
                <w:color w:val="000000"/>
                <w:sz w:val="22"/>
              </w:rPr>
              <w:t>未</w:t>
            </w:r>
            <w:r>
              <w:rPr>
                <w:rFonts w:hint="eastAsia" w:ascii="SimSun" w:hAnsi="SimSun"/>
                <w:color w:val="000000"/>
                <w:sz w:val="22"/>
              </w:rPr>
              <w:t>开设政务咨询、调查征集类栏目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4104000009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市国土资源局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http://www.pdsgt.gov.cn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 xml:space="preserve">首页及二级页面存在多出死链接；部分栏目长期（超过两年）信息未更新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4104000026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市文化广电新闻出版局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http://www.pdswgx.gov.cn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网站二级页面栏目存在多处死链接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4104000027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市卫生和计划生育委员会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http://www.pdswsjsw.gov.cn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两周内动态要闻栏目信息未更新；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4104000032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市外事侨务办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http://www.fappds.gov.cn/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未开设政务咨询栏目；本年度开展调查征集次数少于3次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4104000030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市生产安全监督管理局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http://www.pdsaj.gov.cn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b/>
                <w:color w:val="C00000"/>
                <w:sz w:val="22"/>
              </w:rPr>
              <w:t>不合格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两周内最新要闻栏目信息未更新</w:t>
            </w:r>
            <w:r>
              <w:rPr>
                <w:rFonts w:hint="eastAsia" w:ascii="SimSun" w:hAnsi="SimSun"/>
                <w:color w:val="000000"/>
                <w:sz w:val="22"/>
              </w:rPr>
              <w:t>；</w:t>
            </w:r>
            <w:r>
              <w:rPr>
                <w:rFonts w:ascii="SimSun" w:hAnsi="SimSun"/>
                <w:color w:val="000000"/>
                <w:sz w:val="22"/>
              </w:rPr>
              <w:t>网站超过</w:t>
            </w:r>
            <w:r>
              <w:rPr>
                <w:rFonts w:hint="eastAsia" w:ascii="SimSun" w:hAnsi="SimSun"/>
                <w:color w:val="000000"/>
                <w:sz w:val="22"/>
              </w:rPr>
              <w:t>10个栏目长期（两年）信息未更新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  <w:r>
              <w:rPr>
                <w:rFonts w:hint="eastAsia" w:ascii="SimSun" w:hAnsi="SimSun"/>
                <w:b/>
                <w:color w:val="FF0000"/>
                <w:sz w:val="22"/>
              </w:rPr>
              <w:t>单项</w:t>
            </w:r>
            <w:r>
              <w:rPr>
                <w:rFonts w:ascii="SimSun" w:hAnsi="SimSun"/>
                <w:b/>
                <w:color w:val="FF0000"/>
                <w:sz w:val="22"/>
              </w:rPr>
              <w:t>否决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4104000010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市食品药品监督管理局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http://www.pdsfda.gov.cn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部分栏目长期（两年）信息不更新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4104000021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市审计局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http://www.pdssjj.gov.cn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网站存在多处死链接；部分栏目长期（两年）信息不更新；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4104000025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市民政局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http://www.pdsmz.gov.cn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b/>
                <w:color w:val="C00000"/>
                <w:sz w:val="22"/>
              </w:rPr>
            </w:pPr>
            <w:r>
              <w:rPr>
                <w:rFonts w:hint="eastAsia" w:ascii="SimSun" w:hAnsi="SimSun"/>
                <w:b/>
                <w:color w:val="C00000"/>
                <w:sz w:val="22"/>
              </w:rPr>
              <w:t>不合格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两周内首页信息未更新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b/>
                <w:color w:val="FF0000"/>
                <w:sz w:val="22"/>
              </w:rPr>
              <w:t>单项</w:t>
            </w:r>
            <w:r>
              <w:rPr>
                <w:rFonts w:ascii="SimSun" w:hAnsi="SimSun"/>
                <w:b/>
                <w:color w:val="FF0000"/>
                <w:sz w:val="22"/>
              </w:rPr>
              <w:t>否决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4104000022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市住房和城乡建设管理局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http://www.pdsjs.gov.cn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未开设政务咨询、调查征集类栏目；</w:t>
            </w:r>
            <w:r>
              <w:rPr>
                <w:rFonts w:ascii="SimSun" w:hAnsi="SimSun"/>
                <w:color w:val="000000"/>
                <w:sz w:val="22"/>
              </w:rPr>
              <w:t>部分</w:t>
            </w:r>
            <w:r>
              <w:rPr>
                <w:rFonts w:hint="eastAsia" w:ascii="SimSun" w:hAnsi="SimSun"/>
                <w:color w:val="000000"/>
                <w:sz w:val="22"/>
              </w:rPr>
              <w:t>办事指南类信息要素缺失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4104000005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市工业和信息化委员会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http://www.0375.gov.cn/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b/>
                <w:color w:val="C00000"/>
                <w:sz w:val="22"/>
              </w:rPr>
              <w:t>不合格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域名不规范；</w:t>
            </w:r>
            <w:r>
              <w:rPr>
                <w:rFonts w:ascii="SimSun" w:hAnsi="SimSun"/>
                <w:color w:val="000000"/>
                <w:sz w:val="22"/>
              </w:rPr>
              <w:t>监测点前</w:t>
            </w:r>
            <w:r>
              <w:rPr>
                <w:rFonts w:hint="eastAsia" w:ascii="SimSun" w:hAnsi="SimSun"/>
                <w:color w:val="000000"/>
                <w:sz w:val="22"/>
              </w:rPr>
              <w:t>6个月内</w:t>
            </w:r>
            <w:r>
              <w:rPr>
                <w:rFonts w:ascii="SimSun" w:hAnsi="SimSun"/>
                <w:color w:val="000000"/>
                <w:sz w:val="22"/>
              </w:rPr>
              <w:t>公告通知</w:t>
            </w:r>
            <w:r>
              <w:rPr>
                <w:rFonts w:hint="eastAsia" w:ascii="SimSun" w:hAnsi="SimSun"/>
                <w:color w:val="000000"/>
                <w:sz w:val="22"/>
              </w:rPr>
              <w:t>、</w:t>
            </w:r>
            <w:r>
              <w:rPr>
                <w:rFonts w:ascii="SimSun" w:hAnsi="SimSun"/>
                <w:color w:val="000000"/>
                <w:sz w:val="22"/>
              </w:rPr>
              <w:t>政策法规类栏目超过</w:t>
            </w:r>
            <w:r>
              <w:rPr>
                <w:rFonts w:hint="eastAsia" w:ascii="SimSun" w:hAnsi="SimSun"/>
                <w:color w:val="000000"/>
                <w:sz w:val="22"/>
              </w:rPr>
              <w:t>5个信息未更新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FF0000"/>
                <w:sz w:val="22"/>
              </w:rPr>
            </w:pPr>
            <w:r>
              <w:rPr>
                <w:rFonts w:hint="eastAsia" w:ascii="SimSun" w:hAnsi="SimSun"/>
                <w:b/>
                <w:color w:val="FF0000"/>
                <w:sz w:val="22"/>
              </w:rPr>
              <w:t>单项</w:t>
            </w:r>
            <w:r>
              <w:rPr>
                <w:rFonts w:ascii="SimSun" w:hAnsi="SimSun"/>
                <w:b/>
                <w:color w:val="FF0000"/>
                <w:sz w:val="22"/>
              </w:rPr>
              <w:t>否决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4104000003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市城乡规划局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http://www.pdsgh.gov.cn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工作信息栏目信息更新不及时；</w:t>
            </w:r>
            <w:r>
              <w:rPr>
                <w:rFonts w:ascii="SimSun" w:hAnsi="SimSun"/>
                <w:color w:val="000000"/>
                <w:sz w:val="22"/>
              </w:rPr>
              <w:t xml:space="preserve"> </w:t>
            </w:r>
            <w:r>
              <w:rPr>
                <w:rFonts w:hint="eastAsia" w:ascii="SimSun" w:hAnsi="SimSun"/>
                <w:color w:val="000000"/>
                <w:sz w:val="22"/>
              </w:rPr>
              <w:t>部分栏目长期（两年）信息不更新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4104000013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市水利局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http://www.pdssl.gov.cn/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未开设政务咨询、调查征集类栏目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4104000020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市畜牧局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http://www.pdsxmj.gov.cn/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两周内首页新闻、畜牧信息、县区动态、企业动态栏目信息未更新量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4104000029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市统计局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http://www.pdstj.gov.cn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两周内首页新闻更新量少于10条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4104000019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市旅游局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http://www.pdsta.gov.cn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两周内首页国内新闻、视频新闻栏目信息未更新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4104000002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市环保局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http://www.pdshb.gov.cn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没有发现问题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4104000004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市体育局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http://www.pdsty.gov.cn/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网站存在多处死链接（57条）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4104000008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市农业局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http://www.pdsagri.gov.cn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农业新闻栏目信息更新不及时；</w:t>
            </w:r>
            <w:r>
              <w:rPr>
                <w:rFonts w:ascii="SimSun" w:hAnsi="SimSun"/>
                <w:color w:val="000000"/>
                <w:sz w:val="22"/>
              </w:rPr>
              <w:t>年度开展</w:t>
            </w:r>
            <w:r>
              <w:rPr>
                <w:rFonts w:hint="eastAsia" w:ascii="SimSun" w:hAnsi="SimSun"/>
                <w:color w:val="000000"/>
                <w:sz w:val="22"/>
              </w:rPr>
              <w:t>调查征集次数少于3次。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4104000024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市工商行政管理局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http://www.pdsaic.gov.cn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两周内首页信息更新量少于10条；</w:t>
            </w:r>
            <w:r>
              <w:rPr>
                <w:rFonts w:ascii="SimSun" w:hAnsi="SimSun"/>
                <w:color w:val="000000"/>
                <w:sz w:val="22"/>
              </w:rPr>
              <w:t>工商要闻</w:t>
            </w:r>
            <w:r>
              <w:rPr>
                <w:rFonts w:hint="eastAsia" w:ascii="SimSun" w:hAnsi="SimSun"/>
                <w:color w:val="000000"/>
                <w:sz w:val="22"/>
              </w:rPr>
              <w:t>、</w:t>
            </w:r>
            <w:r>
              <w:rPr>
                <w:rFonts w:ascii="SimSun" w:hAnsi="SimSun"/>
                <w:color w:val="000000"/>
                <w:sz w:val="22"/>
              </w:rPr>
              <w:t>基层动态</w:t>
            </w:r>
            <w:r>
              <w:rPr>
                <w:rFonts w:hint="eastAsia" w:ascii="SimSun" w:hAnsi="SimSun"/>
                <w:color w:val="000000"/>
                <w:sz w:val="22"/>
              </w:rPr>
              <w:t>、</w:t>
            </w:r>
            <w:r>
              <w:rPr>
                <w:rFonts w:ascii="SimSun" w:hAnsi="SimSun"/>
                <w:color w:val="000000"/>
                <w:sz w:val="22"/>
              </w:rPr>
              <w:t>媒体工商栏目两周内信息未更新</w:t>
            </w:r>
            <w:r>
              <w:rPr>
                <w:rFonts w:hint="eastAsia" w:ascii="SimSun" w:hAnsi="SimSun"/>
                <w:color w:val="000000"/>
                <w:sz w:val="22"/>
              </w:rPr>
              <w:t xml:space="preserve">；网站存在多处死链接；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4104000018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市人民防空办公室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http://www.pdsrf.gov.cn/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网站备案信息变更申请临时下线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未检查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4104000015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市质监局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http://pds.haqi.gov.cn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000000"/>
                <w:sz w:val="22"/>
              </w:rPr>
            </w:pPr>
            <w:r>
              <w:rPr>
                <w:rFonts w:ascii="SimSun" w:hAnsi="SimSun"/>
                <w:b/>
                <w:color w:val="000000"/>
                <w:sz w:val="22"/>
              </w:rPr>
              <w:t>不合格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两周内首页信息未更新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  <w:r>
              <w:rPr>
                <w:rFonts w:ascii="SimSun" w:hAnsi="SimSun"/>
                <w:b/>
                <w:color w:val="FF0000"/>
                <w:sz w:val="22"/>
              </w:rPr>
              <w:t>单项否决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4104000001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市科学技术局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http://www.pdsti.cn/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域名不规范；</w:t>
            </w:r>
            <w:r>
              <w:rPr>
                <w:rFonts w:ascii="SimSun" w:hAnsi="SimSun"/>
                <w:color w:val="000000"/>
                <w:sz w:val="22"/>
              </w:rPr>
              <w:t>政策文件栏目为空白栏目</w:t>
            </w:r>
            <w:r>
              <w:rPr>
                <w:rFonts w:hint="eastAsia" w:ascii="SimSun" w:hAnsi="SimSun"/>
                <w:color w:val="000000"/>
                <w:sz w:val="22"/>
              </w:rPr>
              <w:t>；</w:t>
            </w:r>
            <w:r>
              <w:rPr>
                <w:rFonts w:ascii="SimSun" w:hAnsi="SimSun"/>
                <w:color w:val="000000"/>
                <w:sz w:val="22"/>
              </w:rPr>
              <w:t>网站访问稳定性略差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FF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4104000006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市房产管理局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http://www.pdsfdc.gov.cn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网站新闻类栏目信息更新不及时；部分栏目长期（两年）信息不更新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4104000017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市教育局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http://www.pdsedu.gov.cn/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ascii="SimSun" w:hAnsi="SimSun"/>
                <w:color w:val="000000"/>
                <w:sz w:val="22"/>
              </w:rPr>
              <w:t>网站内部机构3个工作动态</w:t>
            </w:r>
            <w:r>
              <w:rPr>
                <w:rFonts w:hint="eastAsia" w:ascii="SimSun" w:hAnsi="SimSun"/>
                <w:color w:val="000000"/>
                <w:sz w:val="22"/>
              </w:rPr>
              <w:t>类</w:t>
            </w:r>
            <w:r>
              <w:rPr>
                <w:rFonts w:ascii="SimSun" w:hAnsi="SimSun"/>
                <w:color w:val="000000"/>
                <w:sz w:val="22"/>
              </w:rPr>
              <w:t>栏目两周内信息未更新</w:t>
            </w:r>
            <w:r>
              <w:rPr>
                <w:rFonts w:hint="eastAsia" w:ascii="SimSun" w:hAnsi="SimSun"/>
                <w:color w:val="000000"/>
                <w:sz w:val="22"/>
              </w:rPr>
              <w:t>；</w:t>
            </w:r>
            <w:r>
              <w:rPr>
                <w:rFonts w:ascii="SimSun" w:hAnsi="SimSun"/>
                <w:color w:val="000000"/>
                <w:sz w:val="22"/>
              </w:rPr>
              <w:t>网站内部机构</w:t>
            </w:r>
            <w:r>
              <w:rPr>
                <w:rFonts w:hint="eastAsia" w:ascii="SimSun" w:hAnsi="SimSun"/>
                <w:color w:val="000000"/>
                <w:sz w:val="22"/>
              </w:rPr>
              <w:t>3个</w:t>
            </w:r>
            <w:r>
              <w:rPr>
                <w:rFonts w:ascii="SimSun" w:hAnsi="SimSun"/>
                <w:color w:val="000000"/>
                <w:sz w:val="22"/>
              </w:rPr>
              <w:t>政策法规</w:t>
            </w:r>
            <w:r>
              <w:rPr>
                <w:rFonts w:hint="eastAsia" w:ascii="SimSun" w:hAnsi="SimSun"/>
                <w:color w:val="000000"/>
                <w:sz w:val="22"/>
              </w:rPr>
              <w:t>、</w:t>
            </w:r>
            <w:r>
              <w:rPr>
                <w:rFonts w:ascii="SimSun" w:hAnsi="SimSun"/>
                <w:color w:val="000000"/>
                <w:sz w:val="22"/>
              </w:rPr>
              <w:t>公告通知栏目超过</w:t>
            </w:r>
            <w:r>
              <w:rPr>
                <w:rFonts w:hint="eastAsia" w:ascii="SimSun" w:hAnsi="SimSun"/>
                <w:color w:val="000000"/>
                <w:sz w:val="22"/>
              </w:rPr>
              <w:t>6个月未更新；</w:t>
            </w:r>
            <w:r>
              <w:rPr>
                <w:rFonts w:ascii="SimSun" w:hAnsi="SimSun"/>
                <w:color w:val="000000"/>
                <w:sz w:val="22"/>
              </w:rPr>
              <w:t>政务咨询栏目不能正常访问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4104000028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市行政</w:t>
            </w:r>
            <w:r>
              <w:rPr>
                <w:rFonts w:hint="eastAsia"/>
                <w:lang w:eastAsia="zh-CN"/>
              </w:rPr>
              <w:t>审批</w:t>
            </w:r>
            <w:r>
              <w:t>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http://www.pdsspzx.gov.cn/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两周内首页信息更新量少于10条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</w:pPr>
            <w:r>
              <w:t>4104000014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color w:val="000000"/>
                <w:sz w:val="22"/>
              </w:rPr>
            </w:pPr>
            <w:r>
              <w:t>市林业局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2"/>
              </w:rPr>
              <w:t>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</w:pPr>
            <w:r>
              <w:t>http://hapds.forestry.gov.cn/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  <w:r>
              <w:rPr>
                <w:rFonts w:hint="eastAsia" w:ascii="SimSun" w:hAnsi="SimSun"/>
                <w:sz w:val="22"/>
              </w:rPr>
              <w:t>合格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SimSun" w:hAnsi="SimSun"/>
                <w:color w:val="000000"/>
                <w:sz w:val="22"/>
              </w:rPr>
            </w:pPr>
            <w:r>
              <w:rPr>
                <w:rFonts w:hint="eastAsia" w:ascii="SimSun" w:hAnsi="SimSun"/>
                <w:color w:val="000000"/>
                <w:sz w:val="20"/>
                <w:szCs w:val="20"/>
              </w:rPr>
              <w:t>两周内首页信息更新量少于10条；</w:t>
            </w:r>
            <w:r>
              <w:rPr>
                <w:rFonts w:ascii="SimSun" w:hAnsi="SimSun"/>
                <w:color w:val="000000"/>
                <w:sz w:val="20"/>
                <w:szCs w:val="20"/>
              </w:rPr>
              <w:t>林业动态栏目信息更新滞后</w:t>
            </w:r>
            <w:r>
              <w:rPr>
                <w:rFonts w:hint="eastAsia" w:ascii="SimSun" w:hAnsi="SimSun"/>
                <w:color w:val="000000"/>
                <w:sz w:val="20"/>
                <w:szCs w:val="20"/>
              </w:rPr>
              <w:t>；</w:t>
            </w:r>
            <w:r>
              <w:rPr>
                <w:rFonts w:ascii="SimSun" w:hAnsi="SimSun"/>
                <w:color w:val="000000"/>
                <w:sz w:val="20"/>
                <w:szCs w:val="20"/>
              </w:rPr>
              <w:t>未建互动</w:t>
            </w:r>
            <w:r>
              <w:rPr>
                <w:rFonts w:hint="eastAsia" w:ascii="SimSun" w:hAnsi="SimSun"/>
                <w:color w:val="000000"/>
                <w:sz w:val="20"/>
                <w:szCs w:val="20"/>
              </w:rPr>
              <w:t>交流</w:t>
            </w:r>
            <w:r>
              <w:rPr>
                <w:rFonts w:ascii="SimSun" w:hAnsi="SimSun"/>
                <w:color w:val="000000"/>
                <w:sz w:val="20"/>
                <w:szCs w:val="20"/>
              </w:rPr>
              <w:t>类栏目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SimSun" w:hAnsi="SimSun"/>
                <w:b/>
                <w:color w:val="FF0000"/>
                <w:sz w:val="22"/>
              </w:rPr>
            </w:pPr>
          </w:p>
        </w:tc>
      </w:tr>
    </w:tbl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Microsoft YaHei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FangSong_GB2312">
    <w:altName w:val="Times New Roma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7043D"/>
    <w:rsid w:val="4E470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2019-05-13T08:06:00Z</dcterms:created>
  <dc:creator>江南风</dc:creator>
  <cp:lastModifiedBy>江南风</cp:lastModifiedBy>
  <dcterms:modified xsi:type="dcterms:W3CDTF">2019-05-13T08:06:26Z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