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平顶山市自然资源和规划局行政执法岗位职责清单</w:t>
      </w:r>
    </w:p>
    <w:tbl>
      <w:tblPr>
        <w:tblStyle w:val="4"/>
        <w:tblpPr w:leftFromText="180" w:rightFromText="180" w:vertAnchor="text" w:tblpX="331" w:tblpY="262"/>
        <w:tblOverlap w:val="never"/>
        <w:tblW w:w="13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780"/>
        <w:gridCol w:w="1155"/>
        <w:gridCol w:w="7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58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科室各称</w:t>
            </w:r>
          </w:p>
        </w:tc>
        <w:tc>
          <w:tcPr>
            <w:tcW w:w="3780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科室职责</w:t>
            </w:r>
          </w:p>
        </w:tc>
        <w:tc>
          <w:tcPr>
            <w:tcW w:w="115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职责类别</w:t>
            </w:r>
          </w:p>
        </w:tc>
        <w:tc>
          <w:tcPr>
            <w:tcW w:w="76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15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执法监察科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处罚</w:t>
            </w:r>
          </w:p>
        </w:tc>
        <w:tc>
          <w:tcPr>
            <w:tcW w:w="766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1.立案岗：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违法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行为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的处罚。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对检查中发现、接到举报投诉建设单位有上述违法行为的，予以审查，决定是否立案。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158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80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66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2.调查岗：对立案的案件，案件承办人员及时、全面、客观、公正第调查收集与案件有关的证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据，查明事实，必要时可进行现场检查。与当事人有利害关系的应当回避；执法人员不得少于两人；调查取证时应出示执法证件；允许当事人辩解陈述。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58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80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66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3.审查岗：对案件违法事实、证据、调查取证程序、法律适用、处罚种类和幅度、当事人陈述和申辩理由等方面进行审查，提出处理意见。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158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80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66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4.告知岗：在作出行政处罚决定前，书面告知当事人拟做出处罚决定的事实、理由、依据、处罚内容，以及当事人享有的陈述权、申辩权和听证权。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58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80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66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5.决定岗：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对违法占地的处罚。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依据《行政处罚决定书》，载明违法事实和依据、处罚依据和内容、申请行政复议或提起行政诉讼的途径和期限等内容。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58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80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66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6.送达岗：行政处罚决定书应当在宣告后当场交付当事人；当事人不在场的，行政机关应当在七日内依照诉讼法的有关规定，将行政处罚决定书送达当事人。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158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80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66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7.执行岗：监督当事人在决定的期限内（15日内）履行生效的行政处罚决定。当事人在法定期限内没有申请行政复议或提起行政诉讼，又经催告后仍不履行的，可申请人民法院强制执行。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158" w:type="dxa"/>
            <w:vMerge w:val="continue"/>
            <w:shd w:val="clear" w:color="auto" w:fill="auto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80" w:type="dxa"/>
            <w:vMerge w:val="continue"/>
            <w:shd w:val="clear" w:color="auto" w:fill="auto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665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MS Mincho"/>
                <w:kern w:val="0"/>
                <w:sz w:val="24"/>
              </w:rPr>
              <w:t>催费：2.对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催费通知到期后仍未缴费的单位或个人,进入征收程序;责令限期缴费到期后未缴费的单位或个人,进入处罚程序。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158" w:type="dxa"/>
            <w:vMerge w:val="continue"/>
            <w:shd w:val="clear" w:color="auto" w:fill="auto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80" w:type="dxa"/>
            <w:vMerge w:val="continue"/>
            <w:shd w:val="clear" w:color="auto" w:fill="auto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665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决定：3.依法走征收决定的,应制作《行政征收决定书》,载明违法事实和证据</w:t>
            </w:r>
            <w:r>
              <w:rPr>
                <w:rFonts w:hint="eastAsia" w:ascii="仿宋_GB2312" w:hAnsi="宋体" w:eastAsia="MS Mincho"/>
                <w:kern w:val="0"/>
                <w:sz w:val="24"/>
              </w:rPr>
              <w:t>､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征收依据和内容,申请行政复议或提起行政诉讼的途径和期限等内容</w:t>
            </w:r>
            <w:r>
              <w:rPr>
                <w:rFonts w:hint="eastAsia" w:ascii="仿宋_GB2312" w:hAnsi="宋体" w:eastAsia="MS Mincho"/>
                <w:kern w:val="0"/>
                <w:sz w:val="24"/>
              </w:rPr>
              <w:t>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158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0" w:type="dxa"/>
            <w:vMerge w:val="continue"/>
            <w:shd w:val="clear" w:color="auto" w:fill="auto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65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送达：4.行政征收决定书应当在宣告后当场交付当事人，当事人不在场的,行政机关应当在七日内依照民事诉讼的有关规定,将行政征收决定书送达当事人</w:t>
            </w:r>
            <w:r>
              <w:rPr>
                <w:rFonts w:hint="eastAsia" w:ascii="仿宋_GB2312" w:hAnsi="宋体" w:eastAsia="MS Mincho"/>
                <w:kern w:val="0"/>
                <w:sz w:val="24"/>
              </w:rPr>
              <w:t>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15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执行：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5.监督当事人在决定的期限内(15日内),履行生效的行政征收决定</w:t>
            </w:r>
            <w:r>
              <w:rPr>
                <w:rFonts w:hint="eastAsia" w:ascii="仿宋_GB2312" w:hAnsi="宋体" w:eastAsia="MS Mincho"/>
                <w:kern w:val="0"/>
                <w:sz w:val="24"/>
              </w:rPr>
              <w:t>｡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当事人在法定期限内没有申请行政复议或提起行政诉讼,又不履行的,可申请人民法院强制执行。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Droid Sans Japanese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14D6"/>
    <w:rsid w:val="00195372"/>
    <w:rsid w:val="003246EF"/>
    <w:rsid w:val="0044615C"/>
    <w:rsid w:val="007D041C"/>
    <w:rsid w:val="007F2818"/>
    <w:rsid w:val="00863FFA"/>
    <w:rsid w:val="008A7525"/>
    <w:rsid w:val="008D3AA2"/>
    <w:rsid w:val="00A94224"/>
    <w:rsid w:val="00B578F2"/>
    <w:rsid w:val="00B91ACB"/>
    <w:rsid w:val="00D40E4E"/>
    <w:rsid w:val="00F514D6"/>
    <w:rsid w:val="00F84260"/>
    <w:rsid w:val="00F96CE3"/>
    <w:rsid w:val="6EAEAACA"/>
    <w:rsid w:val="BB769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216</Words>
  <Characters>1236</Characters>
  <Lines>10</Lines>
  <Paragraphs>2</Paragraphs>
  <TotalTime>0</TotalTime>
  <ScaleCrop>false</ScaleCrop>
  <LinksUpToDate>false</LinksUpToDate>
  <CharactersWithSpaces>1450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2019-12-20T17:03:00Z</dcterms:created>
  <dc:creator>微软用户</dc:creator>
  <cp:lastModifiedBy>greatwall</cp:lastModifiedBy>
  <cp:lastPrinted>2019-12-20T16:26:00Z</cp:lastPrinted>
  <dcterms:modified xsi:type="dcterms:W3CDTF">2021-10-29T17:39:07Z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