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heme="minorEastAsia" w:hAnsiTheme="minorEastAsia"/>
          <w:b/>
          <w:bCs/>
          <w:sz w:val="44"/>
          <w:szCs w:val="44"/>
        </w:rPr>
      </w:pPr>
      <w:r>
        <w:rPr>
          <w:rFonts w:hint="eastAsia" w:asciiTheme="minorEastAsia" w:hAnsiTheme="minorEastAsia"/>
          <w:b/>
          <w:bCs/>
          <w:sz w:val="44"/>
          <w:szCs w:val="44"/>
        </w:rPr>
        <w:t>生物</w:t>
      </w:r>
      <w:r>
        <w:rPr>
          <w:rFonts w:hint="eastAsia" w:asciiTheme="minorEastAsia" w:hAnsiTheme="minorEastAsia"/>
          <w:b/>
          <w:bCs/>
          <w:sz w:val="44"/>
          <w:szCs w:val="44"/>
          <w:lang w:val="en-US" w:eastAsia="zh-CN"/>
        </w:rPr>
        <w:t>学科</w:t>
      </w:r>
      <w:r>
        <w:rPr>
          <w:rFonts w:hint="eastAsia" w:asciiTheme="minorEastAsia" w:hAnsiTheme="minorEastAsia"/>
          <w:b/>
          <w:bCs/>
          <w:sz w:val="44"/>
          <w:szCs w:val="44"/>
        </w:rPr>
        <w:t>作业质量定期评价制度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作业总量审核监管和质量定期评价制度作业是学校教育教学管理工作的重要环节，是课堂教学活动的必要补充。学校要切实加强义务教育学校作业管理，坚决扭转作业数量过多、质量不高、功能异化等突出问题，对各学段作业进一步明确要求，让学校的责任回归学校，让家庭的责仟回归家庭，共同引导学生自主完成、自主管理作业，提高作业质量，减轻学生过重的学业负担。</w:t>
      </w:r>
    </w:p>
    <w:p>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作业书写</w:t>
      </w:r>
      <w:r>
        <w:rPr>
          <w:rFonts w:hint="eastAsia" w:ascii="宋体" w:hAnsi="宋体" w:eastAsia="宋体" w:cs="宋体"/>
          <w:b/>
          <w:bCs/>
          <w:sz w:val="28"/>
          <w:szCs w:val="28"/>
          <w:lang w:val="en-US" w:eastAsia="zh-CN"/>
        </w:rPr>
        <w:t>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1.学生统一用05碳素笔(或钢笔、圆珠笔，不得用红笔)等书写作业。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2.教师应该根据作业的特点规定相应的书写格式，作业书写应该强调格式规范，书写整洁，作业本干净卫生。</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3.班级任课教师要经常性举办优秀作业展示，口头表扬优秀作业，公开讲评作文，学校教务处每学期都将对全校学生作业进行大检杳，并评选出优秀作业。</w:t>
      </w:r>
    </w:p>
    <w:p>
      <w:pPr>
        <w:spacing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作业批改</w:t>
      </w:r>
      <w:r>
        <w:rPr>
          <w:rFonts w:hint="eastAsia" w:ascii="宋体" w:hAnsi="宋体" w:eastAsia="宋体" w:cs="宋体"/>
          <w:b/>
          <w:bCs/>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要求对</w:t>
      </w:r>
      <w:r>
        <w:rPr>
          <w:rFonts w:hint="eastAsia" w:ascii="宋体" w:hAnsi="宋体" w:eastAsia="宋体" w:cs="宋体"/>
          <w:sz w:val="28"/>
          <w:szCs w:val="28"/>
        </w:rPr>
        <w:t>学生作业全批和面批制。通过面批及时发现问题，及时更改。教师对学团生的作业进行当面批改，当面指出学生作业中的优点和存在的问题，及时引导学生对作业进行更正，加强教师对学生作业情况的及时指导。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批改时一律用红笔，对正确的作业采用打“√”等形式，对于学生作业中特别精彩的地方，可采用其他符号或者语言进行提示鼓励。同时教师对具有创造性、独特性的作业应该以鼓励和引导为主，注意保护学生的积极性。</w:t>
      </w:r>
      <w:bookmarkStart w:id="0" w:name="_GoBack"/>
      <w:bookmarkEnd w:id="0"/>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教师在批改过程中应该做好相关记录，特别是对有独创性和有普遍性错误的地方做好记录，作为讲解和辅导的依据。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5F"/>
    <w:rsid w:val="00044A5F"/>
    <w:rsid w:val="0008237F"/>
    <w:rsid w:val="001E52E3"/>
    <w:rsid w:val="00743928"/>
    <w:rsid w:val="00785316"/>
    <w:rsid w:val="008316A4"/>
    <w:rsid w:val="00A71D2B"/>
    <w:rsid w:val="09AD2259"/>
    <w:rsid w:val="0B7E34DA"/>
    <w:rsid w:val="244A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240</Words>
  <Characters>1369</Characters>
  <Lines>11</Lines>
  <Paragraphs>3</Paragraphs>
  <TotalTime>2</TotalTime>
  <ScaleCrop>false</ScaleCrop>
  <LinksUpToDate>false</LinksUpToDate>
  <CharactersWithSpaces>1606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2021-09-18T01:52:00Z</dcterms:created>
  <dc:creator>sangfor</dc:creator>
  <cp:lastModifiedBy>Grace</cp:lastModifiedBy>
  <dcterms:modified xsi:type="dcterms:W3CDTF">2021-12-07T08:48:49Z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C7BB52FA36704F28999D2D88E3B50259</vt:lpwstr>
  </property>
</Properties>
</file>