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C122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C12200"/>
          <w:spacing w:val="0"/>
          <w:kern w:val="0"/>
          <w:sz w:val="44"/>
          <w:szCs w:val="44"/>
          <w:lang w:val="en-US" w:eastAsia="zh-CN" w:bidi="ar"/>
        </w:rPr>
        <w:t>平顶山市财经学校2021级学生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C122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C12200"/>
          <w:spacing w:val="0"/>
          <w:kern w:val="0"/>
          <w:sz w:val="44"/>
          <w:szCs w:val="44"/>
          <w:lang w:val="en-US" w:eastAsia="zh-CN" w:bidi="ar"/>
        </w:rPr>
        <w:t>职业技能等级认定公告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C122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为落实《人力资源社会保障部关于改革完善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技能人才评价制度的意见》（人社部发【2019】90号）、《河南省教育系统落实“人人持证、技能河南”建设工作任务实施方案的通知》等文件精神，我校定于2023年5月15日——5月17日开展2021级学生职业技能等级认定工作，认定职业（工种）级别分别为：网络与信息安全管理员（网络安全管理员）四级、保育师四级、互联网营销师（直播销售员）四级。特此公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 w:firstLine="5440" w:firstLineChars="17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平顶山市财经学校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54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2023年5月9日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C12200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TFkYzg1Mjc1YTJhZWZhZGE5Y2UzNzVjOTkwODAifQ=="/>
  </w:docVars>
  <w:rsids>
    <w:rsidRoot w:val="00000000"/>
    <w:rsid w:val="516316BD"/>
    <w:rsid w:val="5A6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2023-09-25T08:19:00Z</dcterms:created>
  <dc:creator>Administrator</dc:creator>
  <cp:lastModifiedBy>⊙ω⊙</cp:lastModifiedBy>
  <dcterms:modified xsi:type="dcterms:W3CDTF">2023-09-25T08:21:09Z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11832E7CA8BB440C8BDDF683381E8D42_12</vt:lpwstr>
  </property>
</Properties>
</file>