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52" w:lineRule="auto"/>
      </w:pPr>
    </w:p>
    <w:p>
      <w:pPr>
        <w:pStyle w:val="3"/>
        <w:spacing w:line="352" w:lineRule="auto"/>
      </w:pPr>
    </w:p>
    <w:p>
      <w:pPr>
        <w:pStyle w:val="3"/>
        <w:spacing w:line="352" w:lineRule="auto"/>
      </w:pPr>
    </w:p>
    <w:p>
      <w:pPr>
        <w:pStyle w:val="3"/>
        <w:spacing w:line="353" w:lineRule="auto"/>
      </w:pPr>
    </w:p>
    <w:p>
      <w:pPr>
        <w:pStyle w:val="3"/>
        <w:spacing w:line="264" w:lineRule="auto"/>
      </w:pPr>
    </w:p>
    <w:p>
      <w:pPr>
        <w:pStyle w:val="3"/>
        <w:spacing w:line="265" w:lineRule="auto"/>
      </w:pPr>
    </w:p>
    <w:p>
      <w:pPr>
        <w:jc w:val="center"/>
        <w:rPr>
          <w:rFonts w:hint="eastAsia" w:ascii="Times New Roman" w:hAnsi="黑体" w:eastAsia="仿宋"/>
          <w:sz w:val="22"/>
          <w:szCs w:val="22"/>
          <w:lang w:val="en-US" w:eastAsia="zh-CN"/>
        </w:rPr>
        <w:sectPr>
          <w:headerReference r:id="rId5" w:type="default"/>
          <w:footerReference r:id="rId6" w:type="default"/>
          <w:pgSz w:w="11906" w:h="16838"/>
          <w:pgMar w:top="2098" w:right="1588" w:bottom="1985" w:left="1588" w:header="851" w:footer="1418" w:gutter="0"/>
          <w:pgNumType w:fmt="decimal" w:start="1"/>
          <w:cols w:space="720" w:num="1"/>
          <w:docGrid w:type="lines" w:linePitch="312" w:charSpace="0"/>
        </w:sectPr>
      </w:pPr>
      <w:r>
        <w:rPr>
          <w:rFonts w:hint="eastAsia" w:ascii="仿宋" w:hAnsi="仿宋" w:eastAsia="仿宋"/>
          <w:b/>
          <w:bCs/>
          <w:sz w:val="96"/>
          <w:szCs w:val="96"/>
        </w:rPr>
        <w:t>202</w:t>
      </w:r>
      <w:r>
        <w:rPr>
          <w:rFonts w:hint="eastAsia" w:ascii="仿宋" w:hAnsi="仿宋" w:eastAsia="仿宋"/>
          <w:b/>
          <w:bCs/>
          <w:sz w:val="96"/>
          <w:szCs w:val="96"/>
          <w:lang w:val="en-US" w:eastAsia="zh-CN"/>
        </w:rPr>
        <w:t>4</w:t>
      </w:r>
      <w:r>
        <w:rPr>
          <w:rFonts w:hint="eastAsia" w:ascii="仿宋" w:hAnsi="仿宋" w:eastAsia="仿宋"/>
          <w:b/>
          <w:bCs/>
          <w:sz w:val="96"/>
          <w:szCs w:val="96"/>
        </w:rPr>
        <w:t>年财政收支预算草案说</w:t>
      </w:r>
      <w:r>
        <w:rPr>
          <w:rFonts w:hint="eastAsia" w:ascii="仿宋" w:hAnsi="仿宋" w:eastAsia="仿宋"/>
          <w:b/>
          <w:bCs/>
          <w:sz w:val="96"/>
          <w:szCs w:val="96"/>
          <w:lang w:val="en-US" w:eastAsia="zh-CN"/>
        </w:rPr>
        <w:t>明</w:t>
      </w:r>
    </w:p>
    <w:p>
      <w:pPr>
        <w:pStyle w:val="3"/>
        <w:spacing w:line="298" w:lineRule="auto"/>
      </w:pPr>
    </w:p>
    <w:p>
      <w:pPr>
        <w:pStyle w:val="3"/>
        <w:spacing w:line="298" w:lineRule="auto"/>
      </w:pPr>
    </w:p>
    <w:p>
      <w:pPr>
        <w:spacing w:before="140" w:line="681" w:lineRule="exact"/>
        <w:ind w:left="1236"/>
        <w:rPr>
          <w:rFonts w:ascii="宋体" w:hAnsi="宋体" w:eastAsia="宋体" w:cs="宋体"/>
          <w:sz w:val="43"/>
          <w:szCs w:val="43"/>
        </w:rPr>
      </w:pPr>
      <w:r>
        <w:rPr>
          <w:rFonts w:ascii="宋体" w:hAnsi="宋体" w:eastAsia="宋体" w:cs="宋体"/>
          <w:b/>
          <w:bCs/>
          <w:spacing w:val="11"/>
          <w:position w:val="18"/>
          <w:sz w:val="43"/>
          <w:szCs w:val="43"/>
        </w:rPr>
        <w:t>关于2024年市本级一般公共预算</w:t>
      </w:r>
    </w:p>
    <w:p>
      <w:pPr>
        <w:spacing w:line="219" w:lineRule="auto"/>
        <w:ind w:left="2396"/>
        <w:rPr>
          <w:rFonts w:ascii="宋体" w:hAnsi="宋体" w:eastAsia="宋体" w:cs="宋体"/>
          <w:sz w:val="43"/>
          <w:szCs w:val="43"/>
        </w:rPr>
      </w:pPr>
      <w:r>
        <w:rPr>
          <w:rFonts w:ascii="宋体" w:hAnsi="宋体" w:eastAsia="宋体" w:cs="宋体"/>
          <w:b/>
          <w:bCs/>
          <w:spacing w:val="2"/>
          <w:sz w:val="43"/>
          <w:szCs w:val="43"/>
        </w:rPr>
        <w:t>收入预算情况的说明</w:t>
      </w:r>
    </w:p>
    <w:p>
      <w:pPr>
        <w:pStyle w:val="3"/>
        <w:spacing w:line="286" w:lineRule="auto"/>
      </w:pPr>
    </w:p>
    <w:p>
      <w:pPr>
        <w:pStyle w:val="3"/>
        <w:spacing w:line="286" w:lineRule="auto"/>
      </w:pPr>
    </w:p>
    <w:p>
      <w:pPr>
        <w:pStyle w:val="3"/>
        <w:spacing w:line="286" w:lineRule="auto"/>
      </w:pPr>
    </w:p>
    <w:p>
      <w:pPr>
        <w:spacing w:before="101" w:line="357" w:lineRule="auto"/>
        <w:ind w:right="34" w:firstLine="629"/>
        <w:jc w:val="both"/>
        <w:rPr>
          <w:rFonts w:ascii="仿宋" w:hAnsi="仿宋" w:eastAsia="仿宋" w:cs="仿宋"/>
          <w:sz w:val="31"/>
          <w:szCs w:val="31"/>
        </w:rPr>
      </w:pPr>
      <w:r>
        <w:rPr>
          <w:rFonts w:ascii="仿宋" w:hAnsi="仿宋" w:eastAsia="仿宋" w:cs="仿宋"/>
          <w:spacing w:val="12"/>
          <w:sz w:val="31"/>
          <w:szCs w:val="31"/>
        </w:rPr>
        <w:t>2024年市本级一般公共预算收入总计为2548071</w:t>
      </w:r>
      <w:r>
        <w:rPr>
          <w:rFonts w:ascii="仿宋" w:hAnsi="仿宋" w:eastAsia="仿宋" w:cs="仿宋"/>
          <w:spacing w:val="-68"/>
          <w:sz w:val="31"/>
          <w:szCs w:val="31"/>
        </w:rPr>
        <w:t xml:space="preserve"> </w:t>
      </w:r>
      <w:r>
        <w:rPr>
          <w:rFonts w:ascii="仿宋" w:hAnsi="仿宋" w:eastAsia="仿宋" w:cs="仿宋"/>
          <w:spacing w:val="12"/>
          <w:sz w:val="31"/>
          <w:szCs w:val="31"/>
        </w:rPr>
        <w:t>万元</w:t>
      </w:r>
      <w:r>
        <w:rPr>
          <w:rFonts w:ascii="仿宋" w:hAnsi="仿宋" w:eastAsia="仿宋" w:cs="仿宋"/>
          <w:spacing w:val="11"/>
          <w:sz w:val="31"/>
          <w:szCs w:val="31"/>
        </w:rPr>
        <w:t>，其</w:t>
      </w:r>
      <w:r>
        <w:rPr>
          <w:rFonts w:ascii="仿宋" w:hAnsi="仿宋" w:eastAsia="仿宋" w:cs="仿宋"/>
          <w:sz w:val="31"/>
          <w:szCs w:val="31"/>
        </w:rPr>
        <w:t xml:space="preserve"> </w:t>
      </w:r>
      <w:r>
        <w:rPr>
          <w:rFonts w:ascii="仿宋" w:hAnsi="仿宋" w:eastAsia="仿宋" w:cs="仿宋"/>
          <w:spacing w:val="14"/>
          <w:sz w:val="31"/>
          <w:szCs w:val="31"/>
        </w:rPr>
        <w:t>中：市本级收入824800万元，上级补助收</w:t>
      </w:r>
      <w:r>
        <w:rPr>
          <w:rFonts w:ascii="仿宋" w:hAnsi="仿宋" w:eastAsia="仿宋" w:cs="仿宋"/>
          <w:spacing w:val="13"/>
          <w:sz w:val="31"/>
          <w:szCs w:val="31"/>
        </w:rPr>
        <w:t>入1603271</w:t>
      </w:r>
      <w:r>
        <w:rPr>
          <w:rFonts w:ascii="仿宋" w:hAnsi="仿宋" w:eastAsia="仿宋" w:cs="仿宋"/>
          <w:spacing w:val="-37"/>
          <w:sz w:val="31"/>
          <w:szCs w:val="31"/>
        </w:rPr>
        <w:t xml:space="preserve"> </w:t>
      </w:r>
      <w:r>
        <w:rPr>
          <w:rFonts w:ascii="仿宋" w:hAnsi="仿宋" w:eastAsia="仿宋" w:cs="仿宋"/>
          <w:spacing w:val="13"/>
          <w:sz w:val="31"/>
          <w:szCs w:val="31"/>
        </w:rPr>
        <w:t>万元(返</w:t>
      </w:r>
      <w:r>
        <w:rPr>
          <w:rFonts w:ascii="仿宋" w:hAnsi="仿宋" w:eastAsia="仿宋" w:cs="仿宋"/>
          <w:sz w:val="31"/>
          <w:szCs w:val="31"/>
        </w:rPr>
        <w:t xml:space="preserve"> </w:t>
      </w:r>
      <w:r>
        <w:rPr>
          <w:rFonts w:ascii="仿宋" w:hAnsi="仿宋" w:eastAsia="仿宋" w:cs="仿宋"/>
          <w:spacing w:val="5"/>
          <w:sz w:val="31"/>
          <w:szCs w:val="31"/>
        </w:rPr>
        <w:t>还性收入92196</w:t>
      </w:r>
      <w:r>
        <w:rPr>
          <w:rFonts w:ascii="仿宋" w:hAnsi="仿宋" w:eastAsia="仿宋" w:cs="仿宋"/>
          <w:spacing w:val="-29"/>
          <w:sz w:val="31"/>
          <w:szCs w:val="31"/>
        </w:rPr>
        <w:t xml:space="preserve"> </w:t>
      </w:r>
      <w:r>
        <w:rPr>
          <w:rFonts w:ascii="仿宋" w:hAnsi="仿宋" w:eastAsia="仿宋" w:cs="仿宋"/>
          <w:spacing w:val="5"/>
          <w:sz w:val="31"/>
          <w:szCs w:val="31"/>
        </w:rPr>
        <w:t>万元， 一般性转移支付收入1478976 万元，专</w:t>
      </w:r>
      <w:r>
        <w:rPr>
          <w:rFonts w:ascii="仿宋" w:hAnsi="仿宋" w:eastAsia="仿宋" w:cs="仿宋"/>
          <w:sz w:val="31"/>
          <w:szCs w:val="31"/>
        </w:rPr>
        <w:t xml:space="preserve"> </w:t>
      </w:r>
      <w:r>
        <w:rPr>
          <w:rFonts w:ascii="仿宋" w:hAnsi="仿宋" w:eastAsia="仿宋" w:cs="仿宋"/>
          <w:spacing w:val="24"/>
          <w:sz w:val="31"/>
          <w:szCs w:val="31"/>
        </w:rPr>
        <w:t>项转移支付收入32099 万元),动用预算稳定调节</w:t>
      </w:r>
      <w:r>
        <w:rPr>
          <w:rFonts w:ascii="仿宋" w:hAnsi="仿宋" w:eastAsia="仿宋" w:cs="仿宋"/>
          <w:spacing w:val="23"/>
          <w:sz w:val="31"/>
          <w:szCs w:val="31"/>
        </w:rPr>
        <w:t>基金20000</w:t>
      </w:r>
    </w:p>
    <w:p>
      <w:pPr>
        <w:spacing w:before="1" w:line="218" w:lineRule="auto"/>
        <w:rPr>
          <w:rFonts w:ascii="仿宋" w:hAnsi="仿宋" w:eastAsia="仿宋" w:cs="仿宋"/>
          <w:sz w:val="31"/>
          <w:szCs w:val="31"/>
        </w:rPr>
      </w:pPr>
      <w:r>
        <w:rPr>
          <w:rFonts w:ascii="仿宋" w:hAnsi="仿宋" w:eastAsia="仿宋" w:cs="仿宋"/>
          <w:spacing w:val="6"/>
          <w:sz w:val="31"/>
          <w:szCs w:val="31"/>
        </w:rPr>
        <w:t>万元，地方政府一般债务转贷收入100000</w:t>
      </w:r>
      <w:r>
        <w:rPr>
          <w:rFonts w:ascii="仿宋" w:hAnsi="仿宋" w:eastAsia="仿宋" w:cs="仿宋"/>
          <w:spacing w:val="-33"/>
          <w:sz w:val="31"/>
          <w:szCs w:val="31"/>
        </w:rPr>
        <w:t xml:space="preserve"> </w:t>
      </w:r>
      <w:r>
        <w:rPr>
          <w:rFonts w:ascii="仿宋" w:hAnsi="仿宋" w:eastAsia="仿宋" w:cs="仿宋"/>
          <w:spacing w:val="6"/>
          <w:sz w:val="31"/>
          <w:szCs w:val="31"/>
        </w:rPr>
        <w:t>万元。</w:t>
      </w:r>
    </w:p>
    <w:p>
      <w:pPr>
        <w:spacing w:before="224" w:line="221" w:lineRule="auto"/>
        <w:ind w:left="634"/>
        <w:outlineLvl w:val="6"/>
        <w:rPr>
          <w:rFonts w:ascii="黑体" w:hAnsi="黑体" w:eastAsia="黑体" w:cs="黑体"/>
          <w:sz w:val="31"/>
          <w:szCs w:val="31"/>
        </w:rPr>
      </w:pPr>
      <w:r>
        <w:rPr>
          <w:rFonts w:ascii="黑体" w:hAnsi="黑体" w:eastAsia="黑体" w:cs="黑体"/>
          <w:b/>
          <w:bCs/>
          <w:spacing w:val="3"/>
          <w:sz w:val="31"/>
          <w:szCs w:val="31"/>
        </w:rPr>
        <w:t>一、市本级收入主要项目情况</w:t>
      </w:r>
    </w:p>
    <w:p>
      <w:pPr>
        <w:spacing w:before="248" w:line="357" w:lineRule="auto"/>
        <w:ind w:firstLine="629"/>
        <w:jc w:val="both"/>
        <w:rPr>
          <w:rFonts w:ascii="仿宋" w:hAnsi="仿宋" w:eastAsia="仿宋" w:cs="仿宋"/>
          <w:sz w:val="31"/>
          <w:szCs w:val="31"/>
        </w:rPr>
      </w:pPr>
      <w:r>
        <w:rPr>
          <w:rFonts w:ascii="仿宋" w:hAnsi="仿宋" w:eastAsia="仿宋" w:cs="仿宋"/>
          <w:spacing w:val="9"/>
          <w:sz w:val="31"/>
          <w:szCs w:val="31"/>
        </w:rPr>
        <w:t>市本级一般公共预算收入824800万元，比上年执行数增长</w:t>
      </w:r>
      <w:r>
        <w:rPr>
          <w:rFonts w:ascii="仿宋" w:hAnsi="仿宋" w:eastAsia="仿宋" w:cs="仿宋"/>
          <w:spacing w:val="6"/>
          <w:sz w:val="31"/>
          <w:szCs w:val="31"/>
        </w:rPr>
        <w:t xml:space="preserve"> </w:t>
      </w:r>
      <w:r>
        <w:rPr>
          <w:rFonts w:ascii="仿宋" w:hAnsi="仿宋" w:eastAsia="仿宋" w:cs="仿宋"/>
          <w:spacing w:val="19"/>
          <w:sz w:val="31"/>
          <w:szCs w:val="31"/>
        </w:rPr>
        <w:t>6.5%;其中：税收收入538100万元，比上年执行数增长6.5%;</w:t>
      </w:r>
      <w:r>
        <w:rPr>
          <w:rFonts w:ascii="仿宋" w:hAnsi="仿宋" w:eastAsia="仿宋" w:cs="仿宋"/>
          <w:sz w:val="31"/>
          <w:szCs w:val="31"/>
        </w:rPr>
        <w:t xml:space="preserve"> </w:t>
      </w:r>
      <w:r>
        <w:rPr>
          <w:rFonts w:ascii="仿宋" w:hAnsi="仿宋" w:eastAsia="仿宋" w:cs="仿宋"/>
          <w:spacing w:val="13"/>
          <w:sz w:val="31"/>
          <w:szCs w:val="31"/>
        </w:rPr>
        <w:t>非税收入286700 万元，比上年执行数增长6.5%。主要项目情</w:t>
      </w:r>
    </w:p>
    <w:p>
      <w:pPr>
        <w:spacing w:before="1" w:line="224" w:lineRule="auto"/>
        <w:rPr>
          <w:rFonts w:ascii="仿宋" w:hAnsi="仿宋" w:eastAsia="仿宋" w:cs="仿宋"/>
          <w:sz w:val="31"/>
          <w:szCs w:val="31"/>
        </w:rPr>
      </w:pPr>
      <w:r>
        <w:rPr>
          <w:rFonts w:ascii="仿宋" w:hAnsi="仿宋" w:eastAsia="仿宋" w:cs="仿宋"/>
          <w:spacing w:val="-10"/>
          <w:sz w:val="31"/>
          <w:szCs w:val="31"/>
        </w:rPr>
        <w:t>况是：</w:t>
      </w:r>
    </w:p>
    <w:p>
      <w:pPr>
        <w:spacing w:before="226" w:line="221" w:lineRule="auto"/>
        <w:ind w:left="629"/>
        <w:rPr>
          <w:rFonts w:ascii="仿宋" w:hAnsi="仿宋" w:eastAsia="仿宋" w:cs="仿宋"/>
          <w:sz w:val="31"/>
          <w:szCs w:val="31"/>
        </w:rPr>
      </w:pPr>
      <w:r>
        <w:rPr>
          <w:rFonts w:ascii="仿宋" w:hAnsi="仿宋" w:eastAsia="仿宋" w:cs="仿宋"/>
          <w:spacing w:val="12"/>
          <w:sz w:val="31"/>
          <w:szCs w:val="31"/>
        </w:rPr>
        <w:t>1.增值税232400万元，比上年执行数增长8.1%;</w:t>
      </w:r>
    </w:p>
    <w:p>
      <w:pPr>
        <w:spacing w:before="230" w:line="600" w:lineRule="exact"/>
        <w:ind w:left="629"/>
        <w:rPr>
          <w:rFonts w:ascii="仿宋" w:hAnsi="仿宋" w:eastAsia="仿宋" w:cs="仿宋"/>
          <w:sz w:val="31"/>
          <w:szCs w:val="31"/>
        </w:rPr>
      </w:pPr>
      <w:r>
        <w:rPr>
          <w:rFonts w:ascii="仿宋" w:hAnsi="仿宋" w:eastAsia="仿宋" w:cs="仿宋"/>
          <w:spacing w:val="14"/>
          <w:position w:val="21"/>
          <w:sz w:val="31"/>
          <w:szCs w:val="31"/>
        </w:rPr>
        <w:t>2.企业所得税98200万元，比上年执行数增长1.4%;</w:t>
      </w:r>
    </w:p>
    <w:p>
      <w:pPr>
        <w:spacing w:before="1" w:line="220" w:lineRule="auto"/>
        <w:ind w:left="629"/>
        <w:rPr>
          <w:rFonts w:ascii="仿宋" w:hAnsi="仿宋" w:eastAsia="仿宋" w:cs="仿宋"/>
          <w:sz w:val="31"/>
          <w:szCs w:val="31"/>
        </w:rPr>
      </w:pPr>
      <w:r>
        <w:rPr>
          <w:rFonts w:ascii="仿宋" w:hAnsi="仿宋" w:eastAsia="仿宋" w:cs="仿宋"/>
          <w:spacing w:val="14"/>
          <w:sz w:val="31"/>
          <w:szCs w:val="31"/>
        </w:rPr>
        <w:t>3.资源税52000万元，比上年执行数增长6.6%;</w:t>
      </w:r>
    </w:p>
    <w:p>
      <w:pPr>
        <w:spacing w:before="229" w:line="646" w:lineRule="exact"/>
        <w:ind w:right="26"/>
        <w:jc w:val="right"/>
        <w:rPr>
          <w:rFonts w:ascii="仿宋" w:hAnsi="仿宋" w:eastAsia="仿宋" w:cs="仿宋"/>
          <w:sz w:val="31"/>
          <w:szCs w:val="31"/>
        </w:rPr>
      </w:pPr>
      <w:r>
        <w:rPr>
          <w:rFonts w:ascii="仿宋" w:hAnsi="仿宋" w:eastAsia="仿宋" w:cs="仿宋"/>
          <w:spacing w:val="27"/>
          <w:position w:val="25"/>
          <w:sz w:val="31"/>
          <w:szCs w:val="31"/>
        </w:rPr>
        <w:t>4.城市维护建设税等155500 万元，比上年执行数增长</w:t>
      </w:r>
    </w:p>
    <w:p>
      <w:pPr>
        <w:spacing w:before="1" w:line="183" w:lineRule="auto"/>
        <w:rPr>
          <w:rFonts w:ascii="宋体" w:hAnsi="宋体" w:eastAsia="宋体" w:cs="宋体"/>
          <w:sz w:val="31"/>
          <w:szCs w:val="31"/>
        </w:rPr>
      </w:pPr>
      <w:r>
        <w:rPr>
          <w:rFonts w:ascii="宋体" w:hAnsi="宋体" w:eastAsia="宋体" w:cs="宋体"/>
          <w:spacing w:val="-6"/>
          <w:sz w:val="31"/>
          <w:szCs w:val="31"/>
        </w:rPr>
        <w:t>10.9%;</w:t>
      </w:r>
    </w:p>
    <w:p>
      <w:pPr>
        <w:spacing w:before="246" w:line="221" w:lineRule="auto"/>
        <w:ind w:left="629"/>
        <w:rPr>
          <w:rFonts w:ascii="仿宋" w:hAnsi="仿宋" w:eastAsia="仿宋" w:cs="仿宋"/>
          <w:sz w:val="31"/>
          <w:szCs w:val="31"/>
        </w:rPr>
      </w:pPr>
      <w:r>
        <w:rPr>
          <w:rFonts w:ascii="仿宋" w:hAnsi="仿宋" w:eastAsia="仿宋" w:cs="仿宋"/>
          <w:spacing w:val="17"/>
          <w:sz w:val="31"/>
          <w:szCs w:val="31"/>
        </w:rPr>
        <w:t>5.专项收入167575万元，比上年执行数增长7%;</w:t>
      </w:r>
    </w:p>
    <w:p>
      <w:pPr>
        <w:spacing w:line="221" w:lineRule="auto"/>
        <w:rPr>
          <w:rFonts w:ascii="仿宋" w:hAnsi="仿宋" w:eastAsia="仿宋" w:cs="仿宋"/>
          <w:sz w:val="31"/>
          <w:szCs w:val="31"/>
        </w:rPr>
        <w:sectPr>
          <w:pgSz w:w="11900" w:h="16840"/>
          <w:pgMar w:top="1431" w:right="1594" w:bottom="1310" w:left="1599" w:header="0" w:footer="1111" w:gutter="0"/>
          <w:pgNumType w:fmt="decimal"/>
          <w:cols w:space="720" w:num="1"/>
        </w:sectPr>
      </w:pPr>
    </w:p>
    <w:p>
      <w:pPr>
        <w:pStyle w:val="3"/>
        <w:spacing w:line="254" w:lineRule="auto"/>
      </w:pPr>
    </w:p>
    <w:p>
      <w:pPr>
        <w:pStyle w:val="3"/>
        <w:spacing w:line="254" w:lineRule="auto"/>
      </w:pPr>
    </w:p>
    <w:p>
      <w:pPr>
        <w:pStyle w:val="3"/>
        <w:spacing w:line="254" w:lineRule="auto"/>
      </w:pPr>
    </w:p>
    <w:p>
      <w:pPr>
        <w:spacing w:before="100" w:line="619" w:lineRule="exact"/>
        <w:ind w:right="19"/>
        <w:jc w:val="right"/>
        <w:rPr>
          <w:rFonts w:ascii="仿宋" w:hAnsi="仿宋" w:eastAsia="仿宋" w:cs="仿宋"/>
          <w:sz w:val="31"/>
          <w:szCs w:val="31"/>
        </w:rPr>
      </w:pPr>
      <w:r>
        <w:rPr>
          <w:rFonts w:ascii="仿宋" w:hAnsi="仿宋" w:eastAsia="仿宋" w:cs="仿宋"/>
          <w:spacing w:val="10"/>
          <w:position w:val="23"/>
          <w:sz w:val="31"/>
          <w:szCs w:val="31"/>
        </w:rPr>
        <w:t>6.国有资本经营收入等其他非税收入119125万元，比上年</w:t>
      </w:r>
    </w:p>
    <w:p>
      <w:pPr>
        <w:spacing w:before="1" w:line="220" w:lineRule="auto"/>
        <w:ind w:left="8"/>
        <w:rPr>
          <w:rFonts w:ascii="宋体" w:hAnsi="宋体" w:eastAsia="宋体" w:cs="宋体"/>
          <w:sz w:val="31"/>
          <w:szCs w:val="31"/>
        </w:rPr>
      </w:pPr>
      <w:r>
        <w:rPr>
          <w:rFonts w:ascii="仿宋" w:hAnsi="仿宋" w:eastAsia="仿宋" w:cs="仿宋"/>
          <w:spacing w:val="15"/>
          <w:sz w:val="31"/>
          <w:szCs w:val="31"/>
        </w:rPr>
        <w:t>执行数增长5.9%</w:t>
      </w:r>
      <w:r>
        <w:rPr>
          <w:rFonts w:ascii="宋体" w:hAnsi="宋体" w:eastAsia="宋体" w:cs="宋体"/>
          <w:spacing w:val="15"/>
          <w:sz w:val="31"/>
          <w:szCs w:val="31"/>
        </w:rPr>
        <w:t>c</w:t>
      </w:r>
    </w:p>
    <w:p>
      <w:pPr>
        <w:spacing w:before="206" w:line="221" w:lineRule="auto"/>
        <w:ind w:left="652"/>
        <w:outlineLvl w:val="6"/>
        <w:rPr>
          <w:rFonts w:ascii="黑体" w:hAnsi="黑体" w:eastAsia="黑体" w:cs="黑体"/>
          <w:sz w:val="31"/>
          <w:szCs w:val="31"/>
        </w:rPr>
      </w:pPr>
      <w:r>
        <w:rPr>
          <w:rFonts w:ascii="黑体" w:hAnsi="黑体" w:eastAsia="黑体" w:cs="黑体"/>
          <w:b/>
          <w:bCs/>
          <w:spacing w:val="-5"/>
          <w:sz w:val="31"/>
          <w:szCs w:val="31"/>
        </w:rPr>
        <w:t>二</w:t>
      </w:r>
      <w:r>
        <w:rPr>
          <w:rFonts w:ascii="黑体" w:hAnsi="黑体" w:eastAsia="黑体" w:cs="黑体"/>
          <w:spacing w:val="-52"/>
          <w:sz w:val="31"/>
          <w:szCs w:val="31"/>
        </w:rPr>
        <w:t xml:space="preserve"> </w:t>
      </w:r>
      <w:r>
        <w:rPr>
          <w:rFonts w:ascii="黑体" w:hAnsi="黑体" w:eastAsia="黑体" w:cs="黑体"/>
          <w:b/>
          <w:bCs/>
          <w:spacing w:val="-5"/>
          <w:sz w:val="31"/>
          <w:szCs w:val="31"/>
        </w:rPr>
        <w:t>、上级补助收入项目情况</w:t>
      </w:r>
    </w:p>
    <w:p>
      <w:pPr>
        <w:spacing w:before="241" w:line="352" w:lineRule="auto"/>
        <w:ind w:left="8" w:firstLine="639"/>
        <w:rPr>
          <w:rFonts w:ascii="仿宋" w:hAnsi="仿宋" w:eastAsia="仿宋" w:cs="仿宋"/>
          <w:sz w:val="31"/>
          <w:szCs w:val="31"/>
        </w:rPr>
      </w:pPr>
      <w:r>
        <w:rPr>
          <w:rFonts w:ascii="仿宋" w:hAnsi="仿宋" w:eastAsia="仿宋" w:cs="仿宋"/>
          <w:spacing w:val="8"/>
          <w:sz w:val="31"/>
          <w:szCs w:val="31"/>
        </w:rPr>
        <w:t>上级补助收入1603271 万元，其中：返还性收入92196 万</w:t>
      </w:r>
      <w:r>
        <w:rPr>
          <w:rFonts w:ascii="仿宋" w:hAnsi="仿宋" w:eastAsia="仿宋" w:cs="仿宋"/>
          <w:spacing w:val="12"/>
          <w:sz w:val="31"/>
          <w:szCs w:val="31"/>
        </w:rPr>
        <w:t xml:space="preserve"> </w:t>
      </w:r>
      <w:r>
        <w:rPr>
          <w:rFonts w:ascii="仿宋" w:hAnsi="仿宋" w:eastAsia="仿宋" w:cs="仿宋"/>
          <w:spacing w:val="14"/>
          <w:sz w:val="31"/>
          <w:szCs w:val="31"/>
        </w:rPr>
        <w:t>元， 一般性转移支付收入1478976</w:t>
      </w:r>
      <w:r>
        <w:rPr>
          <w:rFonts w:ascii="仿宋" w:hAnsi="仿宋" w:eastAsia="仿宋" w:cs="仿宋"/>
          <w:spacing w:val="68"/>
          <w:sz w:val="31"/>
          <w:szCs w:val="31"/>
        </w:rPr>
        <w:t xml:space="preserve"> </w:t>
      </w:r>
      <w:r>
        <w:rPr>
          <w:rFonts w:ascii="仿宋" w:hAnsi="仿宋" w:eastAsia="仿宋" w:cs="仿宋"/>
          <w:spacing w:val="14"/>
          <w:sz w:val="31"/>
          <w:szCs w:val="31"/>
        </w:rPr>
        <w:t>万元，专项转</w:t>
      </w:r>
      <w:r>
        <w:rPr>
          <w:rFonts w:ascii="仿宋" w:hAnsi="仿宋" w:eastAsia="仿宋" w:cs="仿宋"/>
          <w:spacing w:val="13"/>
          <w:sz w:val="31"/>
          <w:szCs w:val="31"/>
        </w:rPr>
        <w:t>移支付收入</w:t>
      </w:r>
    </w:p>
    <w:p>
      <w:pPr>
        <w:spacing w:before="1" w:line="222" w:lineRule="auto"/>
        <w:ind w:left="8"/>
        <w:rPr>
          <w:rFonts w:ascii="仿宋" w:hAnsi="仿宋" w:eastAsia="仿宋" w:cs="仿宋"/>
          <w:sz w:val="31"/>
          <w:szCs w:val="31"/>
        </w:rPr>
      </w:pPr>
      <w:r>
        <w:rPr>
          <w:rFonts w:ascii="仿宋" w:hAnsi="仿宋" w:eastAsia="仿宋" w:cs="仿宋"/>
          <w:spacing w:val="8"/>
          <w:sz w:val="31"/>
          <w:szCs w:val="31"/>
        </w:rPr>
        <w:t>32099万元。主要项目情况是：</w:t>
      </w:r>
    </w:p>
    <w:p>
      <w:pPr>
        <w:spacing w:before="234" w:line="357" w:lineRule="auto"/>
        <w:ind w:left="8" w:firstLine="639"/>
        <w:rPr>
          <w:rFonts w:ascii="仿宋" w:hAnsi="仿宋" w:eastAsia="仿宋" w:cs="仿宋"/>
          <w:sz w:val="31"/>
          <w:szCs w:val="31"/>
        </w:rPr>
      </w:pPr>
      <w:r>
        <w:rPr>
          <w:rFonts w:ascii="仿宋" w:hAnsi="仿宋" w:eastAsia="仿宋" w:cs="仿宋"/>
          <w:spacing w:val="14"/>
          <w:sz w:val="31"/>
          <w:szCs w:val="31"/>
        </w:rPr>
        <w:t>1. 返还性收入92196</w:t>
      </w:r>
      <w:r>
        <w:rPr>
          <w:rFonts w:ascii="仿宋" w:hAnsi="仿宋" w:eastAsia="仿宋" w:cs="仿宋"/>
          <w:spacing w:val="71"/>
          <w:sz w:val="31"/>
          <w:szCs w:val="31"/>
        </w:rPr>
        <w:t xml:space="preserve"> </w:t>
      </w:r>
      <w:r>
        <w:rPr>
          <w:rFonts w:ascii="仿宋" w:hAnsi="仿宋" w:eastAsia="仿宋" w:cs="仿宋"/>
          <w:spacing w:val="14"/>
          <w:sz w:val="31"/>
          <w:szCs w:val="31"/>
        </w:rPr>
        <w:t>万元，其中：增值税税收返还收入</w:t>
      </w:r>
      <w:r>
        <w:rPr>
          <w:rFonts w:ascii="仿宋" w:hAnsi="仿宋" w:eastAsia="仿宋" w:cs="仿宋"/>
          <w:sz w:val="31"/>
          <w:szCs w:val="31"/>
        </w:rPr>
        <w:t xml:space="preserve"> </w:t>
      </w:r>
      <w:r>
        <w:rPr>
          <w:rFonts w:ascii="仿宋" w:hAnsi="仿宋" w:eastAsia="仿宋" w:cs="仿宋"/>
          <w:spacing w:val="15"/>
          <w:sz w:val="31"/>
          <w:szCs w:val="31"/>
        </w:rPr>
        <w:t>57236万元，消费税税收返还收入5033万元，所得税基数返还</w:t>
      </w:r>
      <w:r>
        <w:rPr>
          <w:rFonts w:ascii="仿宋" w:hAnsi="仿宋" w:eastAsia="仿宋" w:cs="仿宋"/>
          <w:spacing w:val="1"/>
          <w:sz w:val="31"/>
          <w:szCs w:val="31"/>
        </w:rPr>
        <w:t xml:space="preserve"> </w:t>
      </w:r>
      <w:r>
        <w:rPr>
          <w:rFonts w:ascii="仿宋" w:hAnsi="仿宋" w:eastAsia="仿宋" w:cs="仿宋"/>
          <w:spacing w:val="13"/>
          <w:sz w:val="31"/>
          <w:szCs w:val="31"/>
        </w:rPr>
        <w:t>收入11906</w:t>
      </w:r>
      <w:r>
        <w:rPr>
          <w:rFonts w:ascii="仿宋" w:hAnsi="仿宋" w:eastAsia="仿宋" w:cs="仿宋"/>
          <w:spacing w:val="-4"/>
          <w:sz w:val="31"/>
          <w:szCs w:val="31"/>
        </w:rPr>
        <w:t xml:space="preserve"> </w:t>
      </w:r>
      <w:r>
        <w:rPr>
          <w:rFonts w:ascii="仿宋" w:hAnsi="仿宋" w:eastAsia="仿宋" w:cs="仿宋"/>
          <w:spacing w:val="13"/>
          <w:sz w:val="31"/>
          <w:szCs w:val="31"/>
        </w:rPr>
        <w:t>万元，成品油税费改革税收返还收入12767万元，</w:t>
      </w:r>
    </w:p>
    <w:p>
      <w:pPr>
        <w:spacing w:line="220" w:lineRule="auto"/>
        <w:ind w:left="8"/>
        <w:rPr>
          <w:rFonts w:ascii="仿宋" w:hAnsi="仿宋" w:eastAsia="仿宋" w:cs="仿宋"/>
          <w:sz w:val="31"/>
          <w:szCs w:val="31"/>
        </w:rPr>
      </w:pPr>
      <w:r>
        <w:rPr>
          <w:rFonts w:ascii="仿宋" w:hAnsi="仿宋" w:eastAsia="仿宋" w:cs="仿宋"/>
          <w:spacing w:val="10"/>
          <w:sz w:val="31"/>
          <w:szCs w:val="31"/>
        </w:rPr>
        <w:t>增值税五五分享税收返还收入2341万元，其他返还性收入2913</w:t>
      </w:r>
    </w:p>
    <w:p>
      <w:pPr>
        <w:spacing w:before="240" w:line="220" w:lineRule="auto"/>
        <w:rPr>
          <w:rFonts w:ascii="仿宋" w:hAnsi="仿宋" w:eastAsia="仿宋" w:cs="仿宋"/>
          <w:sz w:val="32"/>
          <w:szCs w:val="32"/>
        </w:rPr>
      </w:pPr>
      <w:r>
        <w:rPr>
          <w:rFonts w:ascii="仿宋" w:hAnsi="仿宋" w:eastAsia="仿宋" w:cs="仿宋"/>
          <w:i/>
          <w:iCs/>
          <w:spacing w:val="-9"/>
          <w:sz w:val="32"/>
          <w:szCs w:val="32"/>
        </w:rPr>
        <w:t>万元。</w:t>
      </w:r>
    </w:p>
    <w:p>
      <w:pPr>
        <w:spacing w:before="221" w:line="351" w:lineRule="auto"/>
        <w:ind w:left="8" w:right="15" w:firstLine="639"/>
        <w:rPr>
          <w:rFonts w:ascii="仿宋" w:hAnsi="仿宋" w:eastAsia="仿宋" w:cs="仿宋"/>
          <w:sz w:val="31"/>
          <w:szCs w:val="31"/>
        </w:rPr>
      </w:pPr>
      <w:r>
        <w:rPr>
          <w:rFonts w:ascii="仿宋" w:hAnsi="仿宋" w:eastAsia="仿宋" w:cs="仿宋"/>
          <w:spacing w:val="10"/>
          <w:sz w:val="31"/>
          <w:szCs w:val="31"/>
        </w:rPr>
        <w:t>2. 一般性转移支付收入1478976万</w:t>
      </w:r>
      <w:r>
        <w:rPr>
          <w:rFonts w:ascii="仿宋" w:hAnsi="仿宋" w:eastAsia="仿宋" w:cs="仿宋"/>
          <w:spacing w:val="9"/>
          <w:sz w:val="31"/>
          <w:szCs w:val="31"/>
        </w:rPr>
        <w:t>元，其中：均衡性转移</w:t>
      </w:r>
      <w:r>
        <w:rPr>
          <w:rFonts w:ascii="仿宋" w:hAnsi="仿宋" w:eastAsia="仿宋" w:cs="仿宋"/>
          <w:sz w:val="31"/>
          <w:szCs w:val="31"/>
        </w:rPr>
        <w:t xml:space="preserve"> </w:t>
      </w:r>
      <w:r>
        <w:rPr>
          <w:rFonts w:ascii="仿宋" w:hAnsi="仿宋" w:eastAsia="仿宋" w:cs="仿宋"/>
          <w:spacing w:val="15"/>
          <w:sz w:val="31"/>
          <w:szCs w:val="31"/>
        </w:rPr>
        <w:t>支付收入353682 万元，县级基本财力保障机</w:t>
      </w:r>
      <w:r>
        <w:rPr>
          <w:rFonts w:ascii="仿宋" w:hAnsi="仿宋" w:eastAsia="仿宋" w:cs="仿宋"/>
          <w:spacing w:val="14"/>
          <w:sz w:val="31"/>
          <w:szCs w:val="31"/>
        </w:rPr>
        <w:t>制奖补资金收入</w:t>
      </w:r>
      <w:r>
        <w:rPr>
          <w:rFonts w:ascii="仿宋" w:hAnsi="仿宋" w:eastAsia="仿宋" w:cs="仿宋"/>
          <w:sz w:val="31"/>
          <w:szCs w:val="31"/>
        </w:rPr>
        <w:t xml:space="preserve"> </w:t>
      </w:r>
      <w:r>
        <w:rPr>
          <w:rFonts w:ascii="仿宋" w:hAnsi="仿宋" w:eastAsia="仿宋" w:cs="仿宋"/>
          <w:spacing w:val="6"/>
          <w:sz w:val="31"/>
          <w:szCs w:val="31"/>
        </w:rPr>
        <w:t>113091</w:t>
      </w:r>
      <w:r>
        <w:rPr>
          <w:rFonts w:ascii="仿宋" w:hAnsi="仿宋" w:eastAsia="仿宋" w:cs="仿宋"/>
          <w:spacing w:val="-58"/>
          <w:sz w:val="31"/>
          <w:szCs w:val="31"/>
        </w:rPr>
        <w:t xml:space="preserve"> </w:t>
      </w:r>
      <w:r>
        <w:rPr>
          <w:rFonts w:ascii="仿宋" w:hAnsi="仿宋" w:eastAsia="仿宋" w:cs="仿宋"/>
          <w:spacing w:val="6"/>
          <w:sz w:val="31"/>
          <w:szCs w:val="31"/>
        </w:rPr>
        <w:t>万元，固定数额补助收入158321万元，教育共同财政事</w:t>
      </w:r>
      <w:r>
        <w:rPr>
          <w:rFonts w:ascii="仿宋" w:hAnsi="仿宋" w:eastAsia="仿宋" w:cs="仿宋"/>
          <w:sz w:val="31"/>
          <w:szCs w:val="31"/>
        </w:rPr>
        <w:t xml:space="preserve"> </w:t>
      </w:r>
      <w:r>
        <w:rPr>
          <w:rFonts w:ascii="仿宋" w:hAnsi="仿宋" w:eastAsia="仿宋" w:cs="仿宋"/>
          <w:spacing w:val="10"/>
          <w:sz w:val="31"/>
          <w:szCs w:val="31"/>
        </w:rPr>
        <w:t>权转移支付收入161629万元，社会保障和就业共同财政事权转</w:t>
      </w:r>
      <w:r>
        <w:rPr>
          <w:rFonts w:ascii="仿宋" w:hAnsi="仿宋" w:eastAsia="仿宋" w:cs="仿宋"/>
          <w:spacing w:val="12"/>
          <w:sz w:val="31"/>
          <w:szCs w:val="31"/>
        </w:rPr>
        <w:t xml:space="preserve"> </w:t>
      </w:r>
      <w:r>
        <w:rPr>
          <w:rFonts w:ascii="仿宋" w:hAnsi="仿宋" w:eastAsia="仿宋" w:cs="仿宋"/>
          <w:spacing w:val="10"/>
          <w:sz w:val="31"/>
          <w:szCs w:val="31"/>
        </w:rPr>
        <w:t>移支付收入92861 万元，医疗卫生共同财政事权转移支付收入</w:t>
      </w:r>
      <w:r>
        <w:rPr>
          <w:rFonts w:ascii="仿宋" w:hAnsi="仿宋" w:eastAsia="仿宋" w:cs="仿宋"/>
          <w:spacing w:val="8"/>
          <w:sz w:val="31"/>
          <w:szCs w:val="31"/>
        </w:rPr>
        <w:t xml:space="preserve"> </w:t>
      </w:r>
      <w:r>
        <w:rPr>
          <w:rFonts w:ascii="仿宋" w:hAnsi="仿宋" w:eastAsia="仿宋" w:cs="仿宋"/>
          <w:spacing w:val="11"/>
          <w:sz w:val="31"/>
          <w:szCs w:val="31"/>
        </w:rPr>
        <w:t>287409万元，农林水共同财政事权转移支付收入77631</w:t>
      </w:r>
      <w:r>
        <w:rPr>
          <w:rFonts w:ascii="仿宋" w:hAnsi="仿宋" w:eastAsia="仿宋" w:cs="仿宋"/>
          <w:spacing w:val="-73"/>
          <w:sz w:val="31"/>
          <w:szCs w:val="31"/>
        </w:rPr>
        <w:t xml:space="preserve"> </w:t>
      </w:r>
      <w:r>
        <w:rPr>
          <w:rFonts w:ascii="仿宋" w:hAnsi="仿宋" w:eastAsia="仿宋" w:cs="仿宋"/>
          <w:spacing w:val="11"/>
          <w:sz w:val="31"/>
          <w:szCs w:val="31"/>
        </w:rPr>
        <w:t>万元，</w:t>
      </w:r>
    </w:p>
    <w:p>
      <w:pPr>
        <w:spacing w:before="1" w:line="218" w:lineRule="auto"/>
        <w:ind w:left="8"/>
        <w:rPr>
          <w:rFonts w:ascii="仿宋" w:hAnsi="仿宋" w:eastAsia="仿宋" w:cs="仿宋"/>
          <w:sz w:val="31"/>
          <w:szCs w:val="31"/>
        </w:rPr>
      </w:pPr>
      <w:r>
        <w:rPr>
          <w:rFonts w:ascii="仿宋" w:hAnsi="仿宋" w:eastAsia="仿宋" w:cs="仿宋"/>
          <w:spacing w:val="11"/>
          <w:sz w:val="31"/>
          <w:szCs w:val="31"/>
        </w:rPr>
        <w:t>其他一般转移支付收入等234352万元。</w:t>
      </w:r>
    </w:p>
    <w:p>
      <w:pPr>
        <w:spacing w:before="283" w:line="363" w:lineRule="auto"/>
        <w:ind w:left="8" w:right="16" w:firstLine="639"/>
        <w:rPr>
          <w:rFonts w:ascii="仿宋" w:hAnsi="仿宋" w:eastAsia="仿宋" w:cs="仿宋"/>
          <w:sz w:val="31"/>
          <w:szCs w:val="31"/>
        </w:rPr>
      </w:pPr>
      <w:r>
        <w:rPr>
          <w:rFonts w:ascii="仿宋" w:hAnsi="仿宋" w:eastAsia="仿宋" w:cs="仿宋"/>
          <w:spacing w:val="10"/>
          <w:sz w:val="31"/>
          <w:szCs w:val="31"/>
        </w:rPr>
        <w:t>3. 专项转移支付收入32099万元，其中：科学技术转移支</w:t>
      </w:r>
      <w:r>
        <w:rPr>
          <w:rFonts w:ascii="仿宋" w:hAnsi="仿宋" w:eastAsia="仿宋" w:cs="仿宋"/>
          <w:spacing w:val="1"/>
          <w:sz w:val="31"/>
          <w:szCs w:val="31"/>
        </w:rPr>
        <w:t xml:space="preserve"> </w:t>
      </w:r>
      <w:r>
        <w:rPr>
          <w:rFonts w:ascii="仿宋" w:hAnsi="仿宋" w:eastAsia="仿宋" w:cs="仿宋"/>
          <w:spacing w:val="20"/>
          <w:sz w:val="31"/>
          <w:szCs w:val="31"/>
        </w:rPr>
        <w:t>付1064万元，卫生健康转移支付2502万元，农林水转移支付</w:t>
      </w:r>
    </w:p>
    <w:p>
      <w:pPr>
        <w:spacing w:before="2" w:line="218" w:lineRule="auto"/>
        <w:ind w:left="8"/>
        <w:rPr>
          <w:rFonts w:ascii="仿宋" w:hAnsi="仿宋" w:eastAsia="仿宋" w:cs="仿宋"/>
          <w:sz w:val="31"/>
          <w:szCs w:val="31"/>
        </w:rPr>
      </w:pPr>
      <w:r>
        <w:rPr>
          <w:rFonts w:ascii="仿宋" w:hAnsi="仿宋" w:eastAsia="仿宋" w:cs="仿宋"/>
          <w:spacing w:val="3"/>
          <w:sz w:val="31"/>
          <w:szCs w:val="31"/>
        </w:rPr>
        <w:t>20972</w:t>
      </w:r>
      <w:r>
        <w:rPr>
          <w:rFonts w:ascii="仿宋" w:hAnsi="仿宋" w:eastAsia="仿宋" w:cs="仿宋"/>
          <w:spacing w:val="-12"/>
          <w:sz w:val="31"/>
          <w:szCs w:val="31"/>
        </w:rPr>
        <w:t xml:space="preserve"> </w:t>
      </w:r>
      <w:r>
        <w:rPr>
          <w:rFonts w:ascii="仿宋" w:hAnsi="仿宋" w:eastAsia="仿宋" w:cs="仿宋"/>
          <w:spacing w:val="3"/>
          <w:sz w:val="31"/>
          <w:szCs w:val="31"/>
        </w:rPr>
        <w:t>万元， 一般公共服务转移支付等7561万元。</w:t>
      </w:r>
    </w:p>
    <w:p>
      <w:pPr>
        <w:spacing w:line="218" w:lineRule="auto"/>
        <w:rPr>
          <w:rFonts w:ascii="仿宋" w:hAnsi="仿宋" w:eastAsia="仿宋" w:cs="仿宋"/>
          <w:sz w:val="31"/>
          <w:szCs w:val="31"/>
        </w:rPr>
        <w:sectPr>
          <w:footerReference r:id="rId7" w:type="default"/>
          <w:pgSz w:w="11900" w:h="16840"/>
          <w:pgMar w:top="1431" w:right="1610" w:bottom="1328" w:left="1581" w:header="0" w:footer="1118" w:gutter="0"/>
          <w:pgNumType w:fmt="decimal"/>
          <w:cols w:space="720" w:num="1"/>
        </w:sectPr>
      </w:pPr>
    </w:p>
    <w:p>
      <w:pPr>
        <w:pStyle w:val="3"/>
        <w:spacing w:line="298" w:lineRule="auto"/>
      </w:pPr>
    </w:p>
    <w:p>
      <w:pPr>
        <w:spacing w:before="140" w:line="681" w:lineRule="exact"/>
        <w:ind w:left="1226"/>
        <w:rPr>
          <w:rFonts w:ascii="宋体" w:hAnsi="宋体" w:eastAsia="宋体" w:cs="宋体"/>
          <w:sz w:val="43"/>
          <w:szCs w:val="43"/>
        </w:rPr>
      </w:pPr>
      <w:r>
        <w:rPr>
          <w:rFonts w:ascii="宋体" w:hAnsi="宋体" w:eastAsia="宋体" w:cs="宋体"/>
          <w:b/>
          <w:bCs/>
          <w:spacing w:val="12"/>
          <w:position w:val="18"/>
          <w:sz w:val="43"/>
          <w:szCs w:val="43"/>
        </w:rPr>
        <w:t>关于2024年市本级一般公共预算</w:t>
      </w:r>
    </w:p>
    <w:p>
      <w:pPr>
        <w:spacing w:line="219" w:lineRule="auto"/>
        <w:ind w:left="2416"/>
        <w:rPr>
          <w:rFonts w:ascii="宋体" w:hAnsi="宋体" w:eastAsia="宋体" w:cs="宋体"/>
          <w:sz w:val="43"/>
          <w:szCs w:val="43"/>
        </w:rPr>
      </w:pPr>
      <w:r>
        <w:rPr>
          <w:rFonts w:ascii="宋体" w:hAnsi="宋体" w:eastAsia="宋体" w:cs="宋体"/>
          <w:b/>
          <w:bCs/>
          <w:spacing w:val="2"/>
          <w:sz w:val="43"/>
          <w:szCs w:val="43"/>
        </w:rPr>
        <w:t>支出预算情况的说明</w:t>
      </w:r>
    </w:p>
    <w:p>
      <w:pPr>
        <w:pStyle w:val="3"/>
        <w:spacing w:line="295" w:lineRule="auto"/>
      </w:pPr>
    </w:p>
    <w:p>
      <w:pPr>
        <w:pStyle w:val="3"/>
        <w:spacing w:line="295" w:lineRule="auto"/>
      </w:pPr>
    </w:p>
    <w:p>
      <w:pPr>
        <w:pStyle w:val="3"/>
        <w:spacing w:line="295" w:lineRule="auto"/>
      </w:pPr>
    </w:p>
    <w:p>
      <w:pPr>
        <w:spacing w:before="98" w:line="363" w:lineRule="auto"/>
        <w:ind w:firstLine="629"/>
        <w:rPr>
          <w:rFonts w:ascii="仿宋" w:hAnsi="仿宋" w:eastAsia="仿宋" w:cs="仿宋"/>
          <w:sz w:val="30"/>
          <w:szCs w:val="30"/>
        </w:rPr>
      </w:pPr>
      <w:r>
        <w:rPr>
          <w:rFonts w:ascii="仿宋" w:hAnsi="仿宋" w:eastAsia="仿宋" w:cs="仿宋"/>
          <w:spacing w:val="13"/>
          <w:sz w:val="30"/>
          <w:szCs w:val="30"/>
        </w:rPr>
        <w:t>2024年市本级一般公共预算支出总计2548071</w:t>
      </w:r>
      <w:r>
        <w:rPr>
          <w:rFonts w:ascii="仿宋" w:hAnsi="仿宋" w:eastAsia="仿宋" w:cs="仿宋"/>
          <w:spacing w:val="-71"/>
          <w:sz w:val="30"/>
          <w:szCs w:val="30"/>
        </w:rPr>
        <w:t xml:space="preserve"> </w:t>
      </w:r>
      <w:r>
        <w:rPr>
          <w:rFonts w:ascii="仿宋" w:hAnsi="仿宋" w:eastAsia="仿宋" w:cs="仿宋"/>
          <w:spacing w:val="13"/>
          <w:sz w:val="30"/>
          <w:szCs w:val="30"/>
        </w:rPr>
        <w:t>万元，</w:t>
      </w:r>
      <w:r>
        <w:rPr>
          <w:rFonts w:ascii="仿宋" w:hAnsi="仿宋" w:eastAsia="仿宋" w:cs="仿宋"/>
          <w:spacing w:val="12"/>
          <w:sz w:val="30"/>
          <w:szCs w:val="30"/>
        </w:rPr>
        <w:t>其中：</w:t>
      </w:r>
      <w:r>
        <w:rPr>
          <w:rFonts w:ascii="仿宋" w:hAnsi="仿宋" w:eastAsia="仿宋" w:cs="仿宋"/>
          <w:sz w:val="30"/>
          <w:szCs w:val="30"/>
        </w:rPr>
        <w:t xml:space="preserve"> </w:t>
      </w:r>
      <w:r>
        <w:rPr>
          <w:rFonts w:ascii="仿宋" w:hAnsi="仿宋" w:eastAsia="仿宋" w:cs="仿宋"/>
          <w:spacing w:val="30"/>
          <w:sz w:val="30"/>
          <w:szCs w:val="30"/>
        </w:rPr>
        <w:t>市本级支出1217082万元(含线下债务还本</w:t>
      </w:r>
      <w:r>
        <w:rPr>
          <w:rFonts w:ascii="仿宋" w:hAnsi="仿宋" w:eastAsia="仿宋" w:cs="仿宋"/>
          <w:spacing w:val="29"/>
          <w:sz w:val="30"/>
          <w:szCs w:val="30"/>
        </w:rPr>
        <w:t xml:space="preserve">支出606万元),补 </w:t>
      </w:r>
      <w:r>
        <w:rPr>
          <w:rFonts w:ascii="仿宋" w:hAnsi="仿宋" w:eastAsia="仿宋" w:cs="仿宋"/>
          <w:spacing w:val="39"/>
          <w:sz w:val="30"/>
          <w:szCs w:val="30"/>
        </w:rPr>
        <w:t>助县(市、区)支出1259304万元(返还性支出7</w:t>
      </w:r>
      <w:r>
        <w:rPr>
          <w:rFonts w:ascii="仿宋" w:hAnsi="仿宋" w:eastAsia="仿宋" w:cs="仿宋"/>
          <w:spacing w:val="38"/>
          <w:sz w:val="30"/>
          <w:szCs w:val="30"/>
        </w:rPr>
        <w:t xml:space="preserve">6749万元， </w:t>
      </w:r>
      <w:r>
        <w:rPr>
          <w:rFonts w:ascii="仿宋" w:hAnsi="仿宋" w:eastAsia="仿宋" w:cs="仿宋"/>
          <w:spacing w:val="21"/>
          <w:sz w:val="30"/>
          <w:szCs w:val="30"/>
        </w:rPr>
        <w:t>一般性转移支付支出1153374 万元，专项转移支付支出29</w:t>
      </w:r>
      <w:r>
        <w:rPr>
          <w:rFonts w:ascii="仿宋" w:hAnsi="仿宋" w:eastAsia="仿宋" w:cs="仿宋"/>
          <w:spacing w:val="20"/>
          <w:sz w:val="30"/>
          <w:szCs w:val="30"/>
        </w:rPr>
        <w:t>181</w:t>
      </w:r>
    </w:p>
    <w:p>
      <w:pPr>
        <w:spacing w:line="222" w:lineRule="auto"/>
        <w:rPr>
          <w:rFonts w:ascii="仿宋" w:hAnsi="仿宋" w:eastAsia="仿宋" w:cs="仿宋"/>
          <w:sz w:val="30"/>
          <w:szCs w:val="30"/>
        </w:rPr>
      </w:pPr>
      <w:r>
        <w:rPr>
          <w:rFonts w:ascii="仿宋" w:hAnsi="仿宋" w:eastAsia="仿宋" w:cs="仿宋"/>
          <w:spacing w:val="27"/>
          <w:sz w:val="30"/>
          <w:szCs w:val="30"/>
        </w:rPr>
        <w:t>万元),上解上级支出71685万元。</w:t>
      </w:r>
    </w:p>
    <w:p>
      <w:pPr>
        <w:spacing w:before="254" w:line="221" w:lineRule="auto"/>
        <w:ind w:left="634"/>
        <w:outlineLvl w:val="6"/>
        <w:rPr>
          <w:rFonts w:ascii="黑体" w:hAnsi="黑体" w:eastAsia="黑体" w:cs="黑体"/>
          <w:sz w:val="30"/>
          <w:szCs w:val="30"/>
        </w:rPr>
      </w:pPr>
      <w:r>
        <w:rPr>
          <w:rFonts w:ascii="黑体" w:hAnsi="黑体" w:eastAsia="黑体" w:cs="黑体"/>
          <w:b/>
          <w:bCs/>
          <w:spacing w:val="12"/>
          <w:sz w:val="30"/>
          <w:szCs w:val="30"/>
        </w:rPr>
        <w:t>一、市本级支出主要项目情况</w:t>
      </w:r>
    </w:p>
    <w:p>
      <w:pPr>
        <w:spacing w:before="266" w:line="369" w:lineRule="auto"/>
        <w:ind w:right="64" w:firstLine="629"/>
        <w:jc w:val="both"/>
        <w:rPr>
          <w:rFonts w:ascii="仿宋" w:hAnsi="仿宋" w:eastAsia="仿宋" w:cs="仿宋"/>
          <w:sz w:val="30"/>
          <w:szCs w:val="30"/>
        </w:rPr>
      </w:pPr>
      <w:r>
        <w:rPr>
          <w:rFonts w:ascii="仿宋" w:hAnsi="仿宋" w:eastAsia="仿宋" w:cs="仿宋"/>
          <w:spacing w:val="17"/>
          <w:sz w:val="30"/>
          <w:szCs w:val="30"/>
        </w:rPr>
        <w:t>市本级一般公共预算支出1217082 万元，比</w:t>
      </w:r>
      <w:r>
        <w:rPr>
          <w:rFonts w:ascii="仿宋" w:hAnsi="仿宋" w:eastAsia="仿宋" w:cs="仿宋"/>
          <w:spacing w:val="16"/>
          <w:sz w:val="30"/>
          <w:szCs w:val="30"/>
        </w:rPr>
        <w:t>上年预算增长</w:t>
      </w:r>
      <w:r>
        <w:rPr>
          <w:rFonts w:ascii="仿宋" w:hAnsi="仿宋" w:eastAsia="仿宋" w:cs="仿宋"/>
          <w:sz w:val="30"/>
          <w:szCs w:val="30"/>
        </w:rPr>
        <w:t xml:space="preserve"> </w:t>
      </w:r>
      <w:r>
        <w:rPr>
          <w:rFonts w:ascii="仿宋" w:hAnsi="仿宋" w:eastAsia="仿宋" w:cs="仿宋"/>
          <w:spacing w:val="23"/>
          <w:sz w:val="30"/>
          <w:szCs w:val="30"/>
        </w:rPr>
        <w:t>10.7%(可比口径，下同)。其中：人员和公用经费等基本支出</w:t>
      </w:r>
      <w:r>
        <w:rPr>
          <w:rFonts w:ascii="仿宋" w:hAnsi="仿宋" w:eastAsia="仿宋" w:cs="仿宋"/>
          <w:spacing w:val="12"/>
          <w:sz w:val="30"/>
          <w:szCs w:val="30"/>
        </w:rPr>
        <w:t xml:space="preserve"> </w:t>
      </w:r>
      <w:r>
        <w:rPr>
          <w:rFonts w:ascii="仿宋" w:hAnsi="仿宋" w:eastAsia="仿宋" w:cs="仿宋"/>
          <w:spacing w:val="28"/>
          <w:sz w:val="30"/>
          <w:szCs w:val="30"/>
        </w:rPr>
        <w:t>410708万元，占33.7%;项目支出806374万元，占66.3%。主</w:t>
      </w:r>
    </w:p>
    <w:p>
      <w:pPr>
        <w:spacing w:line="222" w:lineRule="auto"/>
        <w:rPr>
          <w:rFonts w:ascii="仿宋" w:hAnsi="仿宋" w:eastAsia="仿宋" w:cs="仿宋"/>
          <w:sz w:val="30"/>
          <w:szCs w:val="30"/>
        </w:rPr>
      </w:pPr>
      <w:r>
        <w:rPr>
          <w:rFonts w:ascii="仿宋" w:hAnsi="仿宋" w:eastAsia="仿宋" w:cs="仿宋"/>
          <w:spacing w:val="8"/>
          <w:sz w:val="30"/>
          <w:szCs w:val="30"/>
        </w:rPr>
        <w:t>要支出项目情况是：</w:t>
      </w:r>
    </w:p>
    <w:p>
      <w:pPr>
        <w:spacing w:before="238" w:line="600" w:lineRule="exact"/>
        <w:ind w:left="629"/>
        <w:rPr>
          <w:rFonts w:ascii="仿宋" w:hAnsi="仿宋" w:eastAsia="仿宋" w:cs="仿宋"/>
          <w:sz w:val="30"/>
          <w:szCs w:val="30"/>
        </w:rPr>
      </w:pPr>
      <w:r>
        <w:rPr>
          <w:rFonts w:ascii="仿宋" w:hAnsi="仿宋" w:eastAsia="仿宋" w:cs="仿宋"/>
          <w:spacing w:val="20"/>
          <w:position w:val="22"/>
          <w:sz w:val="30"/>
          <w:szCs w:val="30"/>
        </w:rPr>
        <w:t>1.</w:t>
      </w:r>
      <w:r>
        <w:rPr>
          <w:rFonts w:ascii="仿宋" w:hAnsi="仿宋" w:eastAsia="仿宋" w:cs="仿宋"/>
          <w:spacing w:val="-77"/>
          <w:position w:val="22"/>
          <w:sz w:val="30"/>
          <w:szCs w:val="30"/>
        </w:rPr>
        <w:t xml:space="preserve"> </w:t>
      </w:r>
      <w:r>
        <w:rPr>
          <w:rFonts w:ascii="仿宋" w:hAnsi="仿宋" w:eastAsia="仿宋" w:cs="仿宋"/>
          <w:spacing w:val="20"/>
          <w:position w:val="22"/>
          <w:sz w:val="30"/>
          <w:szCs w:val="30"/>
        </w:rPr>
        <w:t>一般公共服务支出128280万元，比</w:t>
      </w:r>
      <w:r>
        <w:rPr>
          <w:rFonts w:ascii="仿宋" w:hAnsi="仿宋" w:eastAsia="仿宋" w:cs="仿宋"/>
          <w:spacing w:val="19"/>
          <w:position w:val="22"/>
          <w:sz w:val="30"/>
          <w:szCs w:val="30"/>
        </w:rPr>
        <w:t>上年预算增长3.9%;</w:t>
      </w:r>
    </w:p>
    <w:p>
      <w:pPr>
        <w:spacing w:before="1" w:line="221" w:lineRule="auto"/>
        <w:ind w:left="629"/>
        <w:rPr>
          <w:rFonts w:ascii="仿宋" w:hAnsi="仿宋" w:eastAsia="仿宋" w:cs="仿宋"/>
          <w:sz w:val="30"/>
          <w:szCs w:val="30"/>
        </w:rPr>
      </w:pPr>
      <w:r>
        <w:rPr>
          <w:rFonts w:ascii="仿宋" w:hAnsi="仿宋" w:eastAsia="仿宋" w:cs="仿宋"/>
          <w:spacing w:val="23"/>
          <w:sz w:val="30"/>
          <w:szCs w:val="30"/>
        </w:rPr>
        <w:t>2. 教育支出200264万元，比上年预算增长19.4%;</w:t>
      </w:r>
    </w:p>
    <w:p>
      <w:pPr>
        <w:spacing w:before="239" w:line="222" w:lineRule="auto"/>
        <w:ind w:left="629"/>
        <w:rPr>
          <w:rFonts w:ascii="仿宋" w:hAnsi="仿宋" w:eastAsia="仿宋" w:cs="仿宋"/>
          <w:sz w:val="30"/>
          <w:szCs w:val="30"/>
        </w:rPr>
      </w:pPr>
      <w:r>
        <w:rPr>
          <w:rFonts w:ascii="仿宋" w:hAnsi="仿宋" w:eastAsia="仿宋" w:cs="仿宋"/>
          <w:spacing w:val="22"/>
          <w:sz w:val="30"/>
          <w:szCs w:val="30"/>
        </w:rPr>
        <w:t>3. 公共安全支出65975万元，比上年预算</w:t>
      </w:r>
      <w:r>
        <w:rPr>
          <w:rFonts w:ascii="仿宋" w:hAnsi="仿宋" w:eastAsia="仿宋" w:cs="仿宋"/>
          <w:spacing w:val="21"/>
          <w:sz w:val="30"/>
          <w:szCs w:val="30"/>
        </w:rPr>
        <w:t>增长6.</w:t>
      </w:r>
      <w:r>
        <w:rPr>
          <w:rFonts w:ascii="仿宋" w:hAnsi="仿宋" w:eastAsia="仿宋" w:cs="仿宋"/>
          <w:spacing w:val="-89"/>
          <w:sz w:val="30"/>
          <w:szCs w:val="30"/>
        </w:rPr>
        <w:t xml:space="preserve"> </w:t>
      </w:r>
      <w:r>
        <w:rPr>
          <w:rFonts w:ascii="仿宋" w:hAnsi="仿宋" w:eastAsia="仿宋" w:cs="仿宋"/>
          <w:spacing w:val="21"/>
          <w:sz w:val="30"/>
          <w:szCs w:val="30"/>
        </w:rPr>
        <w:t>1%;</w:t>
      </w:r>
    </w:p>
    <w:p>
      <w:pPr>
        <w:spacing w:before="239" w:line="222" w:lineRule="auto"/>
        <w:ind w:left="629"/>
        <w:rPr>
          <w:rFonts w:ascii="仿宋" w:hAnsi="仿宋" w:eastAsia="仿宋" w:cs="仿宋"/>
          <w:sz w:val="30"/>
          <w:szCs w:val="30"/>
        </w:rPr>
      </w:pPr>
      <w:r>
        <w:rPr>
          <w:rFonts w:ascii="仿宋" w:hAnsi="仿宋" w:eastAsia="仿宋" w:cs="仿宋"/>
          <w:spacing w:val="23"/>
          <w:sz w:val="30"/>
          <w:szCs w:val="30"/>
        </w:rPr>
        <w:t>4. 科学技术支出106923万元，比上年预算增长19.7%;</w:t>
      </w:r>
    </w:p>
    <w:p>
      <w:pPr>
        <w:spacing w:before="239" w:line="644" w:lineRule="exact"/>
        <w:ind w:right="91"/>
        <w:jc w:val="right"/>
        <w:rPr>
          <w:rFonts w:ascii="仿宋" w:hAnsi="仿宋" w:eastAsia="仿宋" w:cs="仿宋"/>
          <w:sz w:val="30"/>
          <w:szCs w:val="30"/>
        </w:rPr>
      </w:pPr>
      <w:r>
        <w:rPr>
          <w:rFonts w:ascii="仿宋" w:hAnsi="仿宋" w:eastAsia="仿宋" w:cs="仿宋"/>
          <w:spacing w:val="18"/>
          <w:position w:val="26"/>
          <w:sz w:val="30"/>
          <w:szCs w:val="30"/>
        </w:rPr>
        <w:t>5. 文化旅游体育与传媒支出9555 万元，比上年预算增长</w:t>
      </w:r>
    </w:p>
    <w:p>
      <w:pPr>
        <w:spacing w:before="1" w:line="183" w:lineRule="auto"/>
        <w:rPr>
          <w:rFonts w:ascii="宋体" w:hAnsi="宋体" w:eastAsia="宋体" w:cs="宋体"/>
          <w:sz w:val="30"/>
          <w:szCs w:val="30"/>
        </w:rPr>
        <w:sectPr>
          <w:footerReference r:id="rId8" w:type="default"/>
          <w:pgSz w:w="11900" w:h="16840"/>
          <w:pgMar w:top="1431" w:right="1550" w:bottom="1310" w:left="1589" w:header="0" w:footer="1111" w:gutter="0"/>
          <w:pgNumType w:fmt="decimal"/>
          <w:cols w:space="720" w:num="1"/>
        </w:sectPr>
      </w:pPr>
      <w:r>
        <w:rPr>
          <w:rFonts w:ascii="宋体" w:hAnsi="宋体" w:eastAsia="宋体" w:cs="宋体"/>
          <w:spacing w:val="-4"/>
          <w:sz w:val="30"/>
          <w:szCs w:val="30"/>
        </w:rPr>
        <w:t>7.1%;</w:t>
      </w:r>
    </w:p>
    <w:p>
      <w:pPr>
        <w:pStyle w:val="3"/>
        <w:spacing w:line="257" w:lineRule="auto"/>
      </w:pPr>
    </w:p>
    <w:p>
      <w:pPr>
        <w:pStyle w:val="3"/>
        <w:spacing w:line="258" w:lineRule="auto"/>
      </w:pPr>
    </w:p>
    <w:p>
      <w:pPr>
        <w:pStyle w:val="3"/>
        <w:spacing w:line="258" w:lineRule="auto"/>
      </w:pPr>
    </w:p>
    <w:p>
      <w:pPr>
        <w:spacing w:before="98" w:line="661" w:lineRule="exact"/>
        <w:ind w:right="82"/>
        <w:jc w:val="right"/>
        <w:rPr>
          <w:rFonts w:ascii="仿宋" w:hAnsi="仿宋" w:eastAsia="仿宋" w:cs="仿宋"/>
          <w:sz w:val="30"/>
          <w:szCs w:val="30"/>
        </w:rPr>
      </w:pPr>
      <w:r>
        <w:rPr>
          <w:rFonts w:ascii="仿宋" w:hAnsi="仿宋" w:eastAsia="仿宋" w:cs="仿宋"/>
          <w:spacing w:val="35"/>
          <w:position w:val="27"/>
          <w:sz w:val="30"/>
          <w:szCs w:val="30"/>
        </w:rPr>
        <w:t>6. 社会保障和就业支出91221</w:t>
      </w:r>
      <w:r>
        <w:rPr>
          <w:rFonts w:ascii="仿宋" w:hAnsi="仿宋" w:eastAsia="仿宋" w:cs="仿宋"/>
          <w:spacing w:val="69"/>
          <w:position w:val="27"/>
          <w:sz w:val="30"/>
          <w:szCs w:val="30"/>
        </w:rPr>
        <w:t xml:space="preserve"> </w:t>
      </w:r>
      <w:r>
        <w:rPr>
          <w:rFonts w:ascii="仿宋" w:hAnsi="仿宋" w:eastAsia="仿宋" w:cs="仿宋"/>
          <w:spacing w:val="35"/>
          <w:position w:val="27"/>
          <w:sz w:val="30"/>
          <w:szCs w:val="30"/>
        </w:rPr>
        <w:t>万元，</w:t>
      </w:r>
      <w:r>
        <w:rPr>
          <w:rFonts w:ascii="仿宋" w:hAnsi="仿宋" w:eastAsia="仿宋" w:cs="仿宋"/>
          <w:spacing w:val="34"/>
          <w:position w:val="27"/>
          <w:sz w:val="30"/>
          <w:szCs w:val="30"/>
        </w:rPr>
        <w:t>比上年预算增长</w:t>
      </w:r>
    </w:p>
    <w:p>
      <w:pPr>
        <w:spacing w:before="1" w:line="183" w:lineRule="auto"/>
        <w:rPr>
          <w:rFonts w:ascii="宋体" w:hAnsi="宋体" w:eastAsia="宋体" w:cs="宋体"/>
          <w:sz w:val="30"/>
          <w:szCs w:val="30"/>
        </w:rPr>
      </w:pPr>
      <w:r>
        <w:rPr>
          <w:rFonts w:ascii="宋体" w:hAnsi="宋体" w:eastAsia="宋体" w:cs="宋体"/>
          <w:spacing w:val="-6"/>
          <w:sz w:val="30"/>
          <w:szCs w:val="30"/>
        </w:rPr>
        <w:t>10.8%:</w:t>
      </w:r>
    </w:p>
    <w:p>
      <w:pPr>
        <w:spacing w:before="242" w:line="375" w:lineRule="auto"/>
        <w:ind w:left="629" w:right="506"/>
        <w:rPr>
          <w:rFonts w:ascii="仿宋" w:hAnsi="仿宋" w:eastAsia="仿宋" w:cs="仿宋"/>
          <w:sz w:val="30"/>
          <w:szCs w:val="30"/>
        </w:rPr>
      </w:pPr>
      <w:r>
        <w:rPr>
          <w:rFonts w:ascii="仿宋" w:hAnsi="仿宋" w:eastAsia="仿宋" w:cs="仿宋"/>
          <w:spacing w:val="24"/>
          <w:sz w:val="30"/>
          <w:szCs w:val="30"/>
        </w:rPr>
        <w:t>7. 卫生健康支出235862万元，比上年预算增长8.3%;</w:t>
      </w:r>
      <w:r>
        <w:rPr>
          <w:rFonts w:ascii="仿宋" w:hAnsi="仿宋" w:eastAsia="仿宋" w:cs="仿宋"/>
          <w:spacing w:val="12"/>
          <w:sz w:val="30"/>
          <w:szCs w:val="30"/>
        </w:rPr>
        <w:t xml:space="preserve"> </w:t>
      </w:r>
      <w:r>
        <w:rPr>
          <w:rFonts w:ascii="仿宋" w:hAnsi="仿宋" w:eastAsia="仿宋" w:cs="仿宋"/>
          <w:spacing w:val="24"/>
          <w:sz w:val="30"/>
          <w:szCs w:val="30"/>
        </w:rPr>
        <w:t>8. 城乡社区支出93090万元，比上年预算增长4.2%;</w:t>
      </w:r>
    </w:p>
    <w:p>
      <w:pPr>
        <w:spacing w:line="221" w:lineRule="auto"/>
        <w:ind w:left="629"/>
        <w:rPr>
          <w:rFonts w:ascii="仿宋" w:hAnsi="仿宋" w:eastAsia="仿宋" w:cs="仿宋"/>
          <w:sz w:val="30"/>
          <w:szCs w:val="30"/>
        </w:rPr>
      </w:pPr>
      <w:r>
        <w:rPr>
          <w:rFonts w:ascii="仿宋" w:hAnsi="仿宋" w:eastAsia="仿宋" w:cs="仿宋"/>
          <w:spacing w:val="24"/>
          <w:sz w:val="30"/>
          <w:szCs w:val="30"/>
        </w:rPr>
        <w:t>9. 农林水支出36462万元，比上年预算增长19.</w:t>
      </w:r>
      <w:r>
        <w:rPr>
          <w:rFonts w:ascii="仿宋" w:hAnsi="仿宋" w:eastAsia="仿宋" w:cs="仿宋"/>
          <w:spacing w:val="23"/>
          <w:sz w:val="30"/>
          <w:szCs w:val="30"/>
        </w:rPr>
        <w:t>2%;</w:t>
      </w:r>
    </w:p>
    <w:p>
      <w:pPr>
        <w:spacing w:before="219" w:line="601" w:lineRule="exact"/>
        <w:ind w:left="629"/>
        <w:rPr>
          <w:rFonts w:ascii="仿宋" w:hAnsi="仿宋" w:eastAsia="仿宋" w:cs="仿宋"/>
          <w:sz w:val="30"/>
          <w:szCs w:val="30"/>
        </w:rPr>
      </w:pPr>
      <w:r>
        <w:rPr>
          <w:rFonts w:ascii="仿宋" w:hAnsi="仿宋" w:eastAsia="仿宋" w:cs="仿宋"/>
          <w:spacing w:val="23"/>
          <w:position w:val="22"/>
          <w:sz w:val="30"/>
          <w:szCs w:val="30"/>
        </w:rPr>
        <w:t>10. 债务付息支出16003万元，比上年预算下降0.4%;</w:t>
      </w:r>
    </w:p>
    <w:p>
      <w:pPr>
        <w:spacing w:before="1" w:line="221" w:lineRule="auto"/>
        <w:ind w:left="629"/>
        <w:rPr>
          <w:rFonts w:ascii="仿宋" w:hAnsi="仿宋" w:eastAsia="仿宋" w:cs="仿宋"/>
          <w:sz w:val="30"/>
          <w:szCs w:val="30"/>
        </w:rPr>
      </w:pPr>
      <w:r>
        <w:rPr>
          <w:rFonts w:ascii="仿宋" w:hAnsi="仿宋" w:eastAsia="仿宋" w:cs="仿宋"/>
          <w:spacing w:val="17"/>
          <w:sz w:val="30"/>
          <w:szCs w:val="30"/>
        </w:rPr>
        <w:t>11. 预备费20000万元，与上年预算持平。</w:t>
      </w:r>
    </w:p>
    <w:p>
      <w:pPr>
        <w:spacing w:before="237" w:line="222" w:lineRule="auto"/>
        <w:ind w:left="634"/>
        <w:outlineLvl w:val="6"/>
        <w:rPr>
          <w:rFonts w:ascii="黑体" w:hAnsi="黑体" w:eastAsia="黑体" w:cs="黑体"/>
          <w:sz w:val="30"/>
          <w:szCs w:val="30"/>
        </w:rPr>
      </w:pPr>
      <w:r>
        <w:rPr>
          <w:rFonts w:ascii="黑体" w:hAnsi="黑体" w:eastAsia="黑体" w:cs="黑体"/>
          <w:b/>
          <w:bCs/>
          <w:spacing w:val="25"/>
          <w:sz w:val="30"/>
          <w:szCs w:val="30"/>
        </w:rPr>
        <w:t>二</w:t>
      </w:r>
      <w:r>
        <w:rPr>
          <w:rFonts w:ascii="黑体" w:hAnsi="黑体" w:eastAsia="黑体" w:cs="黑体"/>
          <w:spacing w:val="-39"/>
          <w:sz w:val="30"/>
          <w:szCs w:val="30"/>
        </w:rPr>
        <w:t xml:space="preserve"> </w:t>
      </w:r>
      <w:r>
        <w:rPr>
          <w:rFonts w:ascii="黑体" w:hAnsi="黑体" w:eastAsia="黑体" w:cs="黑体"/>
          <w:b/>
          <w:bCs/>
          <w:spacing w:val="25"/>
          <w:sz w:val="30"/>
          <w:szCs w:val="30"/>
        </w:rPr>
        <w:t>、补助县(市、区)项目支出情况</w:t>
      </w:r>
    </w:p>
    <w:p>
      <w:pPr>
        <w:spacing w:before="241" w:line="370" w:lineRule="auto"/>
        <w:ind w:right="90" w:firstLine="629"/>
        <w:jc w:val="both"/>
        <w:rPr>
          <w:rFonts w:ascii="仿宋" w:hAnsi="仿宋" w:eastAsia="仿宋" w:cs="仿宋"/>
          <w:sz w:val="30"/>
          <w:szCs w:val="30"/>
        </w:rPr>
      </w:pPr>
      <w:r>
        <w:rPr>
          <w:rFonts w:ascii="仿宋" w:hAnsi="仿宋" w:eastAsia="仿宋" w:cs="仿宋"/>
          <w:spacing w:val="29"/>
          <w:sz w:val="30"/>
          <w:szCs w:val="30"/>
        </w:rPr>
        <w:t>补助县(市、区)支出1259304 万元</w:t>
      </w:r>
      <w:r>
        <w:rPr>
          <w:rFonts w:ascii="仿宋" w:hAnsi="仿宋" w:eastAsia="仿宋" w:cs="仿宋"/>
          <w:spacing w:val="28"/>
          <w:sz w:val="30"/>
          <w:szCs w:val="30"/>
        </w:rPr>
        <w:t>，其中：返还性支出</w:t>
      </w:r>
      <w:r>
        <w:rPr>
          <w:rFonts w:ascii="仿宋" w:hAnsi="仿宋" w:eastAsia="仿宋" w:cs="仿宋"/>
          <w:sz w:val="30"/>
          <w:szCs w:val="30"/>
        </w:rPr>
        <w:t xml:space="preserve"> </w:t>
      </w:r>
      <w:r>
        <w:rPr>
          <w:rFonts w:ascii="仿宋" w:hAnsi="仿宋" w:eastAsia="仿宋" w:cs="仿宋"/>
          <w:spacing w:val="10"/>
          <w:sz w:val="30"/>
          <w:szCs w:val="30"/>
        </w:rPr>
        <w:t>76749万元，</w:t>
      </w:r>
      <w:r>
        <w:rPr>
          <w:rFonts w:ascii="仿宋" w:hAnsi="仿宋" w:eastAsia="仿宋" w:cs="仿宋"/>
          <w:spacing w:val="106"/>
          <w:sz w:val="30"/>
          <w:szCs w:val="30"/>
        </w:rPr>
        <w:t xml:space="preserve"> </w:t>
      </w:r>
      <w:r>
        <w:rPr>
          <w:rFonts w:ascii="仿宋" w:hAnsi="仿宋" w:eastAsia="仿宋" w:cs="仿宋"/>
          <w:spacing w:val="10"/>
          <w:sz w:val="30"/>
          <w:szCs w:val="30"/>
        </w:rPr>
        <w:t>一般性转移支付支出1153374万元</w:t>
      </w:r>
      <w:r>
        <w:rPr>
          <w:rFonts w:ascii="仿宋" w:hAnsi="仿宋" w:eastAsia="仿宋" w:cs="仿宋"/>
          <w:spacing w:val="9"/>
          <w:sz w:val="30"/>
          <w:szCs w:val="30"/>
        </w:rPr>
        <w:t>，专项转移支付</w:t>
      </w:r>
    </w:p>
    <w:p>
      <w:pPr>
        <w:spacing w:line="222" w:lineRule="auto"/>
        <w:rPr>
          <w:rFonts w:ascii="仿宋" w:hAnsi="仿宋" w:eastAsia="仿宋" w:cs="仿宋"/>
          <w:sz w:val="30"/>
          <w:szCs w:val="30"/>
        </w:rPr>
      </w:pPr>
      <w:r>
        <w:rPr>
          <w:rFonts w:ascii="仿宋" w:hAnsi="仿宋" w:eastAsia="仿宋" w:cs="仿宋"/>
          <w:spacing w:val="14"/>
          <w:sz w:val="30"/>
          <w:szCs w:val="30"/>
        </w:rPr>
        <w:t>支出29181</w:t>
      </w:r>
      <w:r>
        <w:rPr>
          <w:rFonts w:ascii="仿宋" w:hAnsi="仿宋" w:eastAsia="仿宋" w:cs="仿宋"/>
          <w:spacing w:val="-64"/>
          <w:sz w:val="30"/>
          <w:szCs w:val="30"/>
        </w:rPr>
        <w:t xml:space="preserve"> </w:t>
      </w:r>
      <w:r>
        <w:rPr>
          <w:rFonts w:ascii="仿宋" w:hAnsi="仿宋" w:eastAsia="仿宋" w:cs="仿宋"/>
          <w:spacing w:val="14"/>
          <w:sz w:val="30"/>
          <w:szCs w:val="30"/>
        </w:rPr>
        <w:t>万元。主要项目情况是：</w:t>
      </w:r>
    </w:p>
    <w:p>
      <w:pPr>
        <w:spacing w:before="236" w:line="369" w:lineRule="auto"/>
        <w:ind w:firstLine="629"/>
        <w:jc w:val="both"/>
        <w:rPr>
          <w:rFonts w:ascii="仿宋" w:hAnsi="仿宋" w:eastAsia="仿宋" w:cs="仿宋"/>
          <w:sz w:val="30"/>
          <w:szCs w:val="30"/>
        </w:rPr>
      </w:pPr>
      <w:r>
        <w:rPr>
          <w:rFonts w:ascii="仿宋" w:hAnsi="仿宋" w:eastAsia="仿宋" w:cs="仿宋"/>
          <w:spacing w:val="22"/>
          <w:sz w:val="30"/>
          <w:szCs w:val="30"/>
        </w:rPr>
        <w:t>1. 返还性支出76749万元，其中：增值税税收返还28276</w:t>
      </w:r>
      <w:r>
        <w:rPr>
          <w:rFonts w:ascii="仿宋" w:hAnsi="仿宋" w:eastAsia="仿宋" w:cs="仿宋"/>
          <w:spacing w:val="13"/>
          <w:sz w:val="30"/>
          <w:szCs w:val="30"/>
        </w:rPr>
        <w:t xml:space="preserve"> </w:t>
      </w:r>
      <w:r>
        <w:rPr>
          <w:rFonts w:ascii="仿宋" w:hAnsi="仿宋" w:eastAsia="仿宋" w:cs="仿宋"/>
          <w:spacing w:val="21"/>
          <w:sz w:val="30"/>
          <w:szCs w:val="30"/>
        </w:rPr>
        <w:t>万元，消费税税收返还2413万元，所得税基数返还5907万元，</w:t>
      </w:r>
      <w:r>
        <w:rPr>
          <w:rFonts w:ascii="仿宋" w:hAnsi="仿宋" w:eastAsia="仿宋" w:cs="仿宋"/>
          <w:spacing w:val="17"/>
          <w:sz w:val="30"/>
          <w:szCs w:val="30"/>
        </w:rPr>
        <w:t xml:space="preserve"> </w:t>
      </w:r>
      <w:r>
        <w:rPr>
          <w:rFonts w:ascii="仿宋" w:hAnsi="仿宋" w:eastAsia="仿宋" w:cs="仿宋"/>
          <w:spacing w:val="16"/>
          <w:sz w:val="30"/>
          <w:szCs w:val="30"/>
        </w:rPr>
        <w:t>成品油税费改革税收返还6941</w:t>
      </w:r>
      <w:r>
        <w:rPr>
          <w:rFonts w:ascii="仿宋" w:hAnsi="仿宋" w:eastAsia="仿宋" w:cs="仿宋"/>
          <w:spacing w:val="-71"/>
          <w:sz w:val="30"/>
          <w:szCs w:val="30"/>
        </w:rPr>
        <w:t xml:space="preserve"> </w:t>
      </w:r>
      <w:r>
        <w:rPr>
          <w:rFonts w:ascii="仿宋" w:hAnsi="仿宋" w:eastAsia="仿宋" w:cs="仿宋"/>
          <w:spacing w:val="16"/>
          <w:sz w:val="30"/>
          <w:szCs w:val="30"/>
        </w:rPr>
        <w:t>万元，增值税五五分享税收</w:t>
      </w:r>
      <w:r>
        <w:rPr>
          <w:rFonts w:ascii="仿宋" w:hAnsi="仿宋" w:eastAsia="仿宋" w:cs="仿宋"/>
          <w:spacing w:val="15"/>
          <w:sz w:val="30"/>
          <w:szCs w:val="30"/>
        </w:rPr>
        <w:t>返还</w:t>
      </w:r>
    </w:p>
    <w:p>
      <w:pPr>
        <w:spacing w:before="1" w:line="220" w:lineRule="auto"/>
        <w:rPr>
          <w:rFonts w:ascii="仿宋" w:hAnsi="仿宋" w:eastAsia="仿宋" w:cs="仿宋"/>
          <w:sz w:val="30"/>
          <w:szCs w:val="30"/>
        </w:rPr>
      </w:pPr>
      <w:r>
        <w:rPr>
          <w:rFonts w:ascii="仿宋" w:hAnsi="仿宋" w:eastAsia="仿宋" w:cs="仿宋"/>
          <w:spacing w:val="16"/>
          <w:sz w:val="30"/>
          <w:szCs w:val="30"/>
        </w:rPr>
        <w:t>30299 万元，其他返还性支出2913万元。</w:t>
      </w:r>
    </w:p>
    <w:p>
      <w:pPr>
        <w:spacing w:before="241" w:line="369" w:lineRule="auto"/>
        <w:ind w:firstLine="629"/>
        <w:jc w:val="both"/>
        <w:rPr>
          <w:rFonts w:ascii="仿宋" w:hAnsi="仿宋" w:eastAsia="仿宋" w:cs="仿宋"/>
          <w:sz w:val="30"/>
          <w:szCs w:val="30"/>
        </w:rPr>
      </w:pPr>
      <w:r>
        <w:rPr>
          <w:rFonts w:ascii="仿宋" w:hAnsi="仿宋" w:eastAsia="仿宋" w:cs="仿宋"/>
          <w:spacing w:val="18"/>
          <w:sz w:val="30"/>
          <w:szCs w:val="30"/>
        </w:rPr>
        <w:t>2. 一般性转移支付支出1153374万元，其中：均衡性转移</w:t>
      </w:r>
      <w:r>
        <w:rPr>
          <w:rFonts w:ascii="仿宋" w:hAnsi="仿宋" w:eastAsia="仿宋" w:cs="仿宋"/>
          <w:spacing w:val="9"/>
          <w:sz w:val="30"/>
          <w:szCs w:val="30"/>
        </w:rPr>
        <w:t xml:space="preserve"> </w:t>
      </w:r>
      <w:r>
        <w:rPr>
          <w:rFonts w:ascii="仿宋" w:hAnsi="仿宋" w:eastAsia="仿宋" w:cs="仿宋"/>
          <w:spacing w:val="11"/>
          <w:sz w:val="30"/>
          <w:szCs w:val="30"/>
        </w:rPr>
        <w:t>支付300860万元，县级基本财力保障机制奖补资金1130</w:t>
      </w:r>
      <w:r>
        <w:rPr>
          <w:rFonts w:ascii="仿宋" w:hAnsi="仿宋" w:eastAsia="仿宋" w:cs="仿宋"/>
          <w:spacing w:val="10"/>
          <w:sz w:val="30"/>
          <w:szCs w:val="30"/>
        </w:rPr>
        <w:t>91万元，</w:t>
      </w:r>
      <w:r>
        <w:rPr>
          <w:rFonts w:ascii="仿宋" w:hAnsi="仿宋" w:eastAsia="仿宋" w:cs="仿宋"/>
          <w:sz w:val="30"/>
          <w:szCs w:val="30"/>
        </w:rPr>
        <w:t xml:space="preserve"> </w:t>
      </w:r>
      <w:r>
        <w:rPr>
          <w:rFonts w:ascii="仿宋" w:hAnsi="仿宋" w:eastAsia="仿宋" w:cs="仿宋"/>
          <w:spacing w:val="16"/>
          <w:sz w:val="30"/>
          <w:szCs w:val="30"/>
        </w:rPr>
        <w:t>固定数额补助126670万元，教育共同财政事权转移支付13</w:t>
      </w:r>
      <w:r>
        <w:rPr>
          <w:rFonts w:ascii="仿宋" w:hAnsi="仿宋" w:eastAsia="仿宋" w:cs="仿宋"/>
          <w:spacing w:val="15"/>
          <w:sz w:val="30"/>
          <w:szCs w:val="30"/>
        </w:rPr>
        <w:t xml:space="preserve">5194 </w:t>
      </w:r>
      <w:r>
        <w:rPr>
          <w:rFonts w:ascii="仿宋" w:hAnsi="仿宋" w:eastAsia="仿宋" w:cs="仿宋"/>
          <w:spacing w:val="12"/>
          <w:sz w:val="30"/>
          <w:szCs w:val="30"/>
        </w:rPr>
        <w:t xml:space="preserve">万元，社会保障和就业共同财政事权转移支付85357万元，医疗 </w:t>
      </w:r>
      <w:r>
        <w:rPr>
          <w:rFonts w:ascii="仿宋" w:hAnsi="仿宋" w:eastAsia="仿宋" w:cs="仿宋"/>
          <w:spacing w:val="13"/>
          <w:sz w:val="30"/>
          <w:szCs w:val="30"/>
        </w:rPr>
        <w:t>卫生共同财政事权转移支付84950万元，农林水共同财政事权转</w:t>
      </w:r>
    </w:p>
    <w:p>
      <w:pPr>
        <w:spacing w:before="1" w:line="218" w:lineRule="auto"/>
        <w:rPr>
          <w:rFonts w:ascii="仿宋" w:hAnsi="仿宋" w:eastAsia="仿宋" w:cs="仿宋"/>
          <w:sz w:val="30"/>
          <w:szCs w:val="30"/>
        </w:rPr>
      </w:pPr>
      <w:r>
        <w:rPr>
          <w:rFonts w:ascii="仿宋" w:hAnsi="仿宋" w:eastAsia="仿宋" w:cs="仿宋"/>
          <w:spacing w:val="20"/>
          <w:sz w:val="30"/>
          <w:szCs w:val="30"/>
        </w:rPr>
        <w:t>移支付77592万元，其他一般转移支付等229660万</w:t>
      </w:r>
      <w:r>
        <w:rPr>
          <w:rFonts w:ascii="仿宋" w:hAnsi="仿宋" w:eastAsia="仿宋" w:cs="仿宋"/>
          <w:spacing w:val="19"/>
          <w:sz w:val="30"/>
          <w:szCs w:val="30"/>
        </w:rPr>
        <w:t>元。</w:t>
      </w:r>
    </w:p>
    <w:p>
      <w:pPr>
        <w:spacing w:line="218" w:lineRule="auto"/>
        <w:rPr>
          <w:rFonts w:ascii="仿宋" w:hAnsi="仿宋" w:eastAsia="仿宋" w:cs="仿宋"/>
          <w:sz w:val="30"/>
          <w:szCs w:val="30"/>
        </w:rPr>
        <w:sectPr>
          <w:footerReference r:id="rId9" w:type="default"/>
          <w:pgSz w:w="11900" w:h="16840"/>
          <w:pgMar w:top="1431" w:right="1539" w:bottom="1327" w:left="1589" w:header="0" w:footer="1118" w:gutter="0"/>
          <w:pgNumType w:fmt="decimal"/>
          <w:cols w:space="720" w:num="1"/>
        </w:sectPr>
      </w:pPr>
    </w:p>
    <w:p>
      <w:pPr>
        <w:pStyle w:val="3"/>
        <w:spacing w:line="259" w:lineRule="auto"/>
      </w:pPr>
    </w:p>
    <w:p>
      <w:pPr>
        <w:pStyle w:val="3"/>
        <w:spacing w:line="259" w:lineRule="auto"/>
      </w:pPr>
    </w:p>
    <w:p>
      <w:pPr>
        <w:pStyle w:val="3"/>
        <w:spacing w:line="260" w:lineRule="auto"/>
      </w:pPr>
    </w:p>
    <w:p>
      <w:pPr>
        <w:spacing w:before="98" w:line="366" w:lineRule="auto"/>
        <w:ind w:firstLine="619"/>
        <w:jc w:val="both"/>
        <w:rPr>
          <w:rFonts w:ascii="仿宋" w:hAnsi="仿宋" w:eastAsia="仿宋" w:cs="仿宋"/>
          <w:sz w:val="30"/>
          <w:szCs w:val="30"/>
        </w:rPr>
      </w:pPr>
      <w:r>
        <w:rPr>
          <w:rFonts w:ascii="仿宋" w:hAnsi="仿宋" w:eastAsia="仿宋" w:cs="仿宋"/>
          <w:spacing w:val="15"/>
          <w:sz w:val="30"/>
          <w:szCs w:val="30"/>
        </w:rPr>
        <w:t>3. 上级专项转移支付支出29181</w:t>
      </w:r>
      <w:r>
        <w:rPr>
          <w:rFonts w:ascii="仿宋" w:hAnsi="仿宋" w:eastAsia="仿宋" w:cs="仿宋"/>
          <w:spacing w:val="-53"/>
          <w:sz w:val="30"/>
          <w:szCs w:val="30"/>
        </w:rPr>
        <w:t xml:space="preserve"> </w:t>
      </w:r>
      <w:r>
        <w:rPr>
          <w:rFonts w:ascii="仿宋" w:hAnsi="仿宋" w:eastAsia="仿宋" w:cs="仿宋"/>
          <w:spacing w:val="15"/>
          <w:sz w:val="30"/>
          <w:szCs w:val="30"/>
        </w:rPr>
        <w:t>万元，其中：卫生健康转</w:t>
      </w:r>
      <w:r>
        <w:rPr>
          <w:rFonts w:ascii="仿宋" w:hAnsi="仿宋" w:eastAsia="仿宋" w:cs="仿宋"/>
          <w:sz w:val="30"/>
          <w:szCs w:val="30"/>
        </w:rPr>
        <w:t xml:space="preserve"> </w:t>
      </w:r>
      <w:r>
        <w:rPr>
          <w:rFonts w:ascii="仿宋" w:hAnsi="仿宋" w:eastAsia="仿宋" w:cs="仿宋"/>
          <w:spacing w:val="22"/>
          <w:sz w:val="30"/>
          <w:szCs w:val="30"/>
        </w:rPr>
        <w:t>移支付1394万元，农林水转移支付20752万元，科学技术转移</w:t>
      </w:r>
    </w:p>
    <w:p>
      <w:pPr>
        <w:spacing w:before="1" w:line="223" w:lineRule="auto"/>
        <w:rPr>
          <w:rFonts w:ascii="仿宋" w:hAnsi="仿宋" w:eastAsia="仿宋" w:cs="仿宋"/>
          <w:sz w:val="30"/>
          <w:szCs w:val="30"/>
        </w:rPr>
      </w:pPr>
      <w:r>
        <w:rPr>
          <w:rFonts w:ascii="仿宋" w:hAnsi="仿宋" w:eastAsia="仿宋" w:cs="仿宋"/>
          <w:spacing w:val="22"/>
          <w:sz w:val="30"/>
          <w:szCs w:val="30"/>
        </w:rPr>
        <w:t>支付等7035万元。</w:t>
      </w:r>
    </w:p>
    <w:p>
      <w:pPr>
        <w:spacing w:before="239" w:line="221" w:lineRule="auto"/>
        <w:ind w:left="624"/>
        <w:outlineLvl w:val="6"/>
        <w:rPr>
          <w:rFonts w:ascii="黑体" w:hAnsi="黑体" w:eastAsia="黑体" w:cs="黑体"/>
          <w:sz w:val="30"/>
          <w:szCs w:val="30"/>
        </w:rPr>
      </w:pPr>
      <w:r>
        <w:rPr>
          <w:rFonts w:ascii="黑体" w:hAnsi="黑体" w:eastAsia="黑体" w:cs="黑体"/>
          <w:b/>
          <w:bCs/>
          <w:spacing w:val="3"/>
          <w:sz w:val="30"/>
          <w:szCs w:val="30"/>
        </w:rPr>
        <w:t>三</w:t>
      </w:r>
      <w:r>
        <w:rPr>
          <w:rFonts w:ascii="黑体" w:hAnsi="黑体" w:eastAsia="黑体" w:cs="黑体"/>
          <w:spacing w:val="-32"/>
          <w:sz w:val="30"/>
          <w:szCs w:val="30"/>
        </w:rPr>
        <w:t xml:space="preserve"> </w:t>
      </w:r>
      <w:r>
        <w:rPr>
          <w:rFonts w:ascii="黑体" w:hAnsi="黑体" w:eastAsia="黑体" w:cs="黑体"/>
          <w:b/>
          <w:bCs/>
          <w:spacing w:val="3"/>
          <w:sz w:val="30"/>
          <w:szCs w:val="30"/>
        </w:rPr>
        <w:t>、上解上级支出项目情况</w:t>
      </w:r>
    </w:p>
    <w:p>
      <w:pPr>
        <w:spacing w:before="254" w:line="591" w:lineRule="exact"/>
        <w:ind w:right="73"/>
        <w:jc w:val="right"/>
        <w:rPr>
          <w:rFonts w:ascii="仿宋" w:hAnsi="仿宋" w:eastAsia="仿宋" w:cs="仿宋"/>
          <w:sz w:val="30"/>
          <w:szCs w:val="30"/>
        </w:rPr>
      </w:pPr>
      <w:r>
        <w:rPr>
          <w:rFonts w:ascii="仿宋" w:hAnsi="仿宋" w:eastAsia="仿宋" w:cs="仿宋"/>
          <w:spacing w:val="26"/>
          <w:position w:val="21"/>
          <w:sz w:val="30"/>
          <w:szCs w:val="30"/>
        </w:rPr>
        <w:t>上解上级支出71685万元，其中：体制上解22824万元，</w:t>
      </w:r>
    </w:p>
    <w:p>
      <w:pPr>
        <w:spacing w:line="222" w:lineRule="auto"/>
        <w:rPr>
          <w:rFonts w:ascii="仿宋" w:hAnsi="仿宋" w:eastAsia="仿宋" w:cs="仿宋"/>
          <w:sz w:val="30"/>
          <w:szCs w:val="30"/>
        </w:rPr>
      </w:pPr>
      <w:r>
        <w:rPr>
          <w:rFonts w:ascii="仿宋" w:hAnsi="仿宋" w:eastAsia="仿宋" w:cs="仿宋"/>
          <w:spacing w:val="14"/>
          <w:sz w:val="30"/>
          <w:szCs w:val="30"/>
        </w:rPr>
        <w:t>专项上解48861</w:t>
      </w:r>
      <w:r>
        <w:rPr>
          <w:rFonts w:ascii="仿宋" w:hAnsi="仿宋" w:eastAsia="仿宋" w:cs="仿宋"/>
          <w:spacing w:val="-59"/>
          <w:sz w:val="30"/>
          <w:szCs w:val="30"/>
        </w:rPr>
        <w:t xml:space="preserve"> </w:t>
      </w:r>
      <w:r>
        <w:rPr>
          <w:rFonts w:ascii="仿宋" w:hAnsi="仿宋" w:eastAsia="仿宋" w:cs="仿宋"/>
          <w:spacing w:val="14"/>
          <w:sz w:val="30"/>
          <w:szCs w:val="30"/>
        </w:rPr>
        <w:t>万元。</w:t>
      </w:r>
    </w:p>
    <w:p>
      <w:pPr>
        <w:spacing w:before="235" w:line="222" w:lineRule="auto"/>
        <w:ind w:left="624"/>
        <w:outlineLvl w:val="6"/>
        <w:rPr>
          <w:rFonts w:ascii="黑体" w:hAnsi="黑体" w:eastAsia="黑体" w:cs="黑体"/>
          <w:sz w:val="30"/>
          <w:szCs w:val="30"/>
        </w:rPr>
      </w:pPr>
      <w:r>
        <w:rPr>
          <w:rFonts w:ascii="黑体" w:hAnsi="黑体" w:eastAsia="黑体" w:cs="黑体"/>
          <w:b/>
          <w:bCs/>
          <w:spacing w:val="-1"/>
          <w:sz w:val="30"/>
          <w:szCs w:val="30"/>
        </w:rPr>
        <w:t>四</w:t>
      </w:r>
      <w:r>
        <w:rPr>
          <w:rFonts w:ascii="黑体" w:hAnsi="黑体" w:eastAsia="黑体" w:cs="黑体"/>
          <w:spacing w:val="-20"/>
          <w:sz w:val="30"/>
          <w:szCs w:val="30"/>
        </w:rPr>
        <w:t xml:space="preserve"> </w:t>
      </w:r>
      <w:r>
        <w:rPr>
          <w:rFonts w:ascii="黑体" w:hAnsi="黑体" w:eastAsia="黑体" w:cs="黑体"/>
          <w:b/>
          <w:bCs/>
          <w:spacing w:val="-1"/>
          <w:sz w:val="30"/>
          <w:szCs w:val="30"/>
        </w:rPr>
        <w:t>、其他项目支出情况</w:t>
      </w:r>
    </w:p>
    <w:p>
      <w:pPr>
        <w:spacing w:before="236" w:line="219" w:lineRule="auto"/>
        <w:ind w:left="619"/>
        <w:rPr>
          <w:rFonts w:ascii="仿宋" w:hAnsi="仿宋" w:eastAsia="仿宋" w:cs="仿宋"/>
          <w:sz w:val="30"/>
          <w:szCs w:val="30"/>
        </w:rPr>
      </w:pPr>
      <w:r>
        <w:rPr>
          <w:rFonts w:ascii="仿宋" w:hAnsi="仿宋" w:eastAsia="仿宋" w:cs="仿宋"/>
          <w:spacing w:val="20"/>
          <w:sz w:val="30"/>
          <w:szCs w:val="30"/>
        </w:rPr>
        <w:t>上级专项转移支付安排市本级支出2918万元。</w:t>
      </w:r>
    </w:p>
    <w:p>
      <w:pPr>
        <w:spacing w:line="219" w:lineRule="auto"/>
        <w:rPr>
          <w:rFonts w:ascii="仿宋" w:hAnsi="仿宋" w:eastAsia="仿宋" w:cs="仿宋"/>
          <w:sz w:val="30"/>
          <w:szCs w:val="30"/>
        </w:rPr>
        <w:sectPr>
          <w:footerReference r:id="rId10" w:type="default"/>
          <w:pgSz w:w="11900" w:h="16840"/>
          <w:pgMar w:top="1431" w:right="1636" w:bottom="1327" w:left="1609" w:header="0" w:footer="1118" w:gutter="0"/>
          <w:pgNumType w:fmt="decimal"/>
          <w:cols w:space="720" w:num="1"/>
        </w:sectPr>
      </w:pPr>
    </w:p>
    <w:p>
      <w:pPr>
        <w:pStyle w:val="3"/>
        <w:spacing w:line="241" w:lineRule="auto"/>
      </w:pPr>
    </w:p>
    <w:p>
      <w:pPr>
        <w:spacing w:before="360" w:beforeLines="150" w:after="120" w:afterLines="50" w:line="700" w:lineRule="exact"/>
        <w:jc w:val="center"/>
        <w:outlineLvl w:val="0"/>
        <w:rPr>
          <w:rFonts w:hint="eastAsia" w:ascii="宋体" w:hAnsi="宋体" w:eastAsia="宋体" w:cs="宋体"/>
          <w:b/>
          <w:bCs/>
          <w:spacing w:val="-6"/>
          <w:sz w:val="36"/>
          <w:szCs w:val="36"/>
        </w:rPr>
      </w:pPr>
      <w:r>
        <w:rPr>
          <w:rFonts w:hint="eastAsia" w:ascii="宋体" w:hAnsi="宋体" w:eastAsia="宋体" w:cs="宋体"/>
          <w:b/>
          <w:bCs/>
          <w:spacing w:val="-6"/>
          <w:sz w:val="36"/>
          <w:szCs w:val="36"/>
        </w:rPr>
        <w:t>关于202</w:t>
      </w:r>
      <w:r>
        <w:rPr>
          <w:rFonts w:hint="eastAsia" w:ascii="宋体" w:hAnsi="宋体" w:eastAsia="宋体" w:cs="宋体"/>
          <w:b/>
          <w:bCs/>
          <w:spacing w:val="-6"/>
          <w:sz w:val="36"/>
          <w:szCs w:val="36"/>
          <w:lang w:val="en-US" w:eastAsia="zh-CN"/>
        </w:rPr>
        <w:t>4</w:t>
      </w:r>
      <w:r>
        <w:rPr>
          <w:rFonts w:hint="eastAsia" w:ascii="宋体" w:hAnsi="宋体" w:eastAsia="宋体" w:cs="宋体"/>
          <w:b/>
          <w:bCs/>
          <w:spacing w:val="-6"/>
          <w:sz w:val="36"/>
          <w:szCs w:val="36"/>
        </w:rPr>
        <w:t>年市本级一般公共预算“三公”经费支出</w:t>
      </w:r>
      <w:r>
        <w:rPr>
          <w:rFonts w:hint="eastAsia" w:ascii="宋体" w:hAnsi="宋体" w:eastAsia="宋体" w:cs="宋体"/>
          <w:b/>
          <w:bCs/>
          <w:spacing w:val="-6"/>
          <w:sz w:val="36"/>
          <w:szCs w:val="36"/>
          <w:lang w:val="en-US" w:eastAsia="zh-CN"/>
        </w:rPr>
        <w:t xml:space="preserve">   </w:t>
      </w:r>
      <w:r>
        <w:rPr>
          <w:rFonts w:hint="eastAsia" w:ascii="宋体" w:hAnsi="宋体" w:eastAsia="宋体" w:cs="宋体"/>
          <w:b/>
          <w:bCs/>
          <w:spacing w:val="-6"/>
          <w:sz w:val="36"/>
          <w:szCs w:val="36"/>
        </w:rPr>
        <w:t>预算的说明</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年市本级一般公共预算安排的“三公”经费预算支出</w:t>
      </w:r>
      <w:r>
        <w:rPr>
          <w:rFonts w:hint="eastAsia" w:ascii="宋体" w:hAnsi="宋体" w:eastAsia="宋体" w:cs="宋体"/>
          <w:color w:val="000000"/>
          <w:sz w:val="32"/>
          <w:szCs w:val="32"/>
          <w:lang w:val="en-US" w:eastAsia="zh-CN"/>
        </w:rPr>
        <w:t>4955.56</w:t>
      </w:r>
      <w:r>
        <w:rPr>
          <w:rFonts w:hint="eastAsia" w:ascii="宋体" w:hAnsi="宋体" w:eastAsia="宋体" w:cs="宋体"/>
          <w:color w:val="000000"/>
          <w:sz w:val="32"/>
          <w:szCs w:val="32"/>
        </w:rPr>
        <w:t>万元，比上年</w:t>
      </w:r>
      <w:r>
        <w:rPr>
          <w:rFonts w:hint="eastAsia" w:ascii="宋体" w:hAnsi="宋体" w:eastAsia="宋体" w:cs="宋体"/>
          <w:color w:val="000000"/>
          <w:sz w:val="32"/>
          <w:szCs w:val="32"/>
          <w:lang w:val="en-US" w:eastAsia="zh-CN"/>
        </w:rPr>
        <w:t>预算</w:t>
      </w:r>
      <w:bookmarkStart w:id="11" w:name="_GoBack"/>
      <w:bookmarkEnd w:id="11"/>
      <w:r>
        <w:rPr>
          <w:rFonts w:hint="eastAsia" w:ascii="宋体" w:hAnsi="宋体" w:eastAsia="宋体" w:cs="宋体"/>
          <w:color w:val="000000"/>
          <w:sz w:val="32"/>
          <w:szCs w:val="32"/>
        </w:rPr>
        <w:t>减少</w:t>
      </w:r>
      <w:r>
        <w:rPr>
          <w:rFonts w:hint="eastAsia" w:ascii="宋体" w:hAnsi="宋体" w:eastAsia="宋体" w:cs="宋体"/>
          <w:color w:val="000000"/>
          <w:sz w:val="32"/>
          <w:szCs w:val="32"/>
          <w:lang w:val="en-US" w:eastAsia="zh-CN"/>
        </w:rPr>
        <w:t>70.29</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1.4</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一、因公出国（境）费预算</w:t>
      </w:r>
      <w:r>
        <w:rPr>
          <w:rFonts w:hint="eastAsia" w:ascii="宋体" w:hAnsi="宋体" w:eastAsia="宋体" w:cs="宋体"/>
          <w:color w:val="000000"/>
          <w:sz w:val="32"/>
          <w:szCs w:val="32"/>
          <w:lang w:val="en-US" w:eastAsia="zh-CN"/>
        </w:rPr>
        <w:t>144.97</w:t>
      </w:r>
      <w:r>
        <w:rPr>
          <w:rFonts w:hint="eastAsia" w:ascii="宋体" w:hAnsi="宋体" w:eastAsia="宋体" w:cs="宋体"/>
          <w:color w:val="000000"/>
          <w:sz w:val="32"/>
          <w:szCs w:val="32"/>
        </w:rPr>
        <w:t>万元，比上年</w:t>
      </w:r>
      <w:r>
        <w:rPr>
          <w:rFonts w:hint="eastAsia" w:ascii="宋体" w:hAnsi="宋体" w:eastAsia="宋体" w:cs="宋体"/>
          <w:color w:val="000000"/>
          <w:sz w:val="32"/>
          <w:szCs w:val="32"/>
          <w:lang w:val="en-US" w:eastAsia="zh-CN"/>
        </w:rPr>
        <w:t>增加4.82</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增加3.44</w:t>
      </w:r>
      <w:r>
        <w:rPr>
          <w:rFonts w:hint="eastAsia" w:ascii="宋体" w:hAnsi="宋体" w:eastAsia="宋体" w:cs="宋体"/>
          <w:color w:val="000000"/>
          <w:sz w:val="32"/>
          <w:szCs w:val="32"/>
        </w:rPr>
        <w:t>%，主要是</w:t>
      </w:r>
      <w:r>
        <w:rPr>
          <w:rFonts w:hint="eastAsia" w:ascii="宋体" w:hAnsi="宋体" w:eastAsia="宋体" w:cs="宋体"/>
          <w:color w:val="000000"/>
          <w:sz w:val="32"/>
          <w:szCs w:val="32"/>
          <w:lang w:val="en-US" w:eastAsia="zh-CN"/>
        </w:rPr>
        <w:t>因商务局下属二级单位中国国际贸易促进委员会平顶山市委员会需要开展境外主要经贸活动</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二、公务用车购置费</w:t>
      </w:r>
      <w:r>
        <w:rPr>
          <w:rFonts w:hint="eastAsia" w:ascii="宋体" w:hAnsi="宋体" w:eastAsia="宋体" w:cs="宋体"/>
          <w:color w:val="000000"/>
          <w:sz w:val="32"/>
          <w:szCs w:val="32"/>
          <w:lang w:val="en-US" w:eastAsia="zh-CN"/>
        </w:rPr>
        <w:t>565.86</w:t>
      </w:r>
      <w:r>
        <w:rPr>
          <w:rFonts w:hint="eastAsia" w:ascii="宋体" w:hAnsi="宋体" w:eastAsia="宋体" w:cs="宋体"/>
          <w:color w:val="000000"/>
          <w:sz w:val="32"/>
          <w:szCs w:val="32"/>
        </w:rPr>
        <w:t>万元，比上年</w:t>
      </w:r>
      <w:r>
        <w:rPr>
          <w:rFonts w:hint="eastAsia" w:ascii="宋体" w:hAnsi="宋体" w:eastAsia="宋体" w:cs="宋体"/>
          <w:color w:val="000000"/>
          <w:sz w:val="32"/>
          <w:szCs w:val="32"/>
          <w:lang w:val="en-US" w:eastAsia="zh-CN"/>
        </w:rPr>
        <w:t>增加1.48</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增加0.26</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val="en-US" w:eastAsia="zh-CN"/>
        </w:rPr>
        <w:t>部分单位公务用车严重老化、存在安全隐患，需报废更新</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三、公务用车运行维护费</w:t>
      </w:r>
      <w:r>
        <w:rPr>
          <w:rFonts w:hint="eastAsia" w:ascii="宋体" w:hAnsi="宋体" w:eastAsia="宋体" w:cs="宋体"/>
          <w:color w:val="000000"/>
          <w:sz w:val="32"/>
          <w:szCs w:val="32"/>
          <w:lang w:val="en-US" w:eastAsia="zh-CN"/>
        </w:rPr>
        <w:t>3713.2</w:t>
      </w:r>
      <w:r>
        <w:rPr>
          <w:rFonts w:hint="eastAsia" w:ascii="宋体" w:hAnsi="宋体" w:eastAsia="宋体" w:cs="宋体"/>
          <w:color w:val="000000"/>
          <w:sz w:val="32"/>
          <w:szCs w:val="32"/>
        </w:rPr>
        <w:t>万元，比上年减少</w:t>
      </w:r>
      <w:r>
        <w:rPr>
          <w:rFonts w:hint="eastAsia" w:ascii="宋体" w:hAnsi="宋体" w:eastAsia="宋体" w:cs="宋体"/>
          <w:color w:val="000000"/>
          <w:sz w:val="32"/>
          <w:szCs w:val="32"/>
          <w:lang w:val="en-US" w:eastAsia="zh-CN"/>
        </w:rPr>
        <w:t>52.3</w:t>
      </w:r>
      <w:r>
        <w:rPr>
          <w:rFonts w:hint="eastAsia" w:ascii="宋体" w:hAnsi="宋体" w:eastAsia="宋体" w:cs="宋体"/>
          <w:color w:val="000000"/>
          <w:sz w:val="32"/>
          <w:szCs w:val="32"/>
        </w:rPr>
        <w:t>万</w:t>
      </w:r>
      <w:r>
        <w:rPr>
          <w:rFonts w:hint="eastAsia" w:ascii="宋体" w:hAnsi="宋体" w:eastAsia="宋体" w:cs="宋体"/>
          <w:color w:val="000000"/>
          <w:sz w:val="32"/>
          <w:szCs w:val="32"/>
          <w:lang w:val="en-US" w:eastAsia="zh-CN"/>
        </w:rPr>
        <w:t>元</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下降1.39</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val="en-US" w:eastAsia="zh-CN"/>
        </w:rPr>
        <w:t>部分单位公务用车更新，减少油耗</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四、公务接待费</w:t>
      </w:r>
      <w:r>
        <w:rPr>
          <w:rFonts w:hint="eastAsia" w:ascii="宋体" w:hAnsi="宋体" w:eastAsia="宋体" w:cs="宋体"/>
          <w:color w:val="000000"/>
          <w:sz w:val="32"/>
          <w:szCs w:val="32"/>
          <w:lang w:val="en-US" w:eastAsia="zh-CN"/>
        </w:rPr>
        <w:t>531.53</w:t>
      </w:r>
      <w:r>
        <w:rPr>
          <w:rFonts w:hint="eastAsia" w:ascii="宋体" w:hAnsi="宋体" w:eastAsia="宋体" w:cs="宋体"/>
          <w:color w:val="000000"/>
          <w:sz w:val="32"/>
          <w:szCs w:val="32"/>
        </w:rPr>
        <w:t>万元，比上年减少</w:t>
      </w:r>
      <w:r>
        <w:rPr>
          <w:rFonts w:hint="eastAsia" w:ascii="宋体" w:hAnsi="宋体" w:eastAsia="宋体" w:cs="宋体"/>
          <w:color w:val="000000"/>
          <w:sz w:val="32"/>
          <w:szCs w:val="32"/>
          <w:lang w:val="en-US" w:eastAsia="zh-CN"/>
        </w:rPr>
        <w:t>24.29</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4.37</w:t>
      </w:r>
      <w:r>
        <w:rPr>
          <w:rFonts w:hint="eastAsia" w:ascii="宋体" w:hAnsi="宋体" w:eastAsia="宋体" w:cs="宋体"/>
          <w:color w:val="000000"/>
          <w:sz w:val="32"/>
          <w:szCs w:val="32"/>
        </w:rPr>
        <w:t>%，主要原因是严格执行八项规定精神，厉行节约，进一步压缩一般性支出。</w:t>
      </w: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140" w:line="681" w:lineRule="exact"/>
        <w:ind w:left="556"/>
        <w:rPr>
          <w:rFonts w:ascii="宋体" w:hAnsi="宋体" w:eastAsia="宋体" w:cs="宋体"/>
          <w:sz w:val="43"/>
          <w:szCs w:val="43"/>
        </w:rPr>
      </w:pPr>
      <w:bookmarkStart w:id="0" w:name="bookmark55"/>
      <w:bookmarkEnd w:id="0"/>
      <w:r>
        <w:rPr>
          <w:rFonts w:ascii="宋体" w:hAnsi="宋体" w:eastAsia="宋体" w:cs="宋体"/>
          <w:b/>
          <w:bCs/>
          <w:spacing w:val="10"/>
          <w:position w:val="18"/>
          <w:sz w:val="43"/>
          <w:szCs w:val="43"/>
        </w:rPr>
        <w:t>关于2024年市本级政府性基金收入预算</w:t>
      </w:r>
    </w:p>
    <w:p>
      <w:pPr>
        <w:spacing w:line="219" w:lineRule="auto"/>
        <w:ind w:left="3256"/>
        <w:rPr>
          <w:rFonts w:ascii="宋体" w:hAnsi="宋体" w:eastAsia="宋体" w:cs="宋体"/>
          <w:sz w:val="43"/>
          <w:szCs w:val="43"/>
        </w:rPr>
      </w:pPr>
      <w:r>
        <w:rPr>
          <w:rFonts w:ascii="宋体" w:hAnsi="宋体" w:eastAsia="宋体" w:cs="宋体"/>
          <w:b/>
          <w:bCs/>
          <w:spacing w:val="4"/>
          <w:sz w:val="43"/>
          <w:szCs w:val="43"/>
        </w:rPr>
        <w:t>情况的说明</w:t>
      </w:r>
    </w:p>
    <w:p>
      <w:pPr>
        <w:pStyle w:val="3"/>
        <w:spacing w:line="289" w:lineRule="auto"/>
      </w:pPr>
    </w:p>
    <w:p>
      <w:pPr>
        <w:pStyle w:val="3"/>
        <w:spacing w:line="290" w:lineRule="auto"/>
      </w:pPr>
    </w:p>
    <w:p>
      <w:pPr>
        <w:pStyle w:val="3"/>
        <w:spacing w:line="290" w:lineRule="auto"/>
      </w:pPr>
    </w:p>
    <w:p>
      <w:pPr>
        <w:spacing w:before="101" w:line="353" w:lineRule="auto"/>
        <w:ind w:firstLine="619"/>
        <w:jc w:val="both"/>
        <w:rPr>
          <w:rFonts w:ascii="仿宋" w:hAnsi="仿宋" w:eastAsia="仿宋" w:cs="仿宋"/>
          <w:sz w:val="31"/>
          <w:szCs w:val="31"/>
        </w:rPr>
      </w:pPr>
      <w:r>
        <w:rPr>
          <w:rFonts w:ascii="仿宋" w:hAnsi="仿宋" w:eastAsia="仿宋" w:cs="仿宋"/>
          <w:spacing w:val="15"/>
          <w:sz w:val="31"/>
          <w:szCs w:val="31"/>
        </w:rPr>
        <w:t>2024年市本级政府性基金收入预算总计1276607万元，其</w:t>
      </w:r>
      <w:r>
        <w:rPr>
          <w:rFonts w:ascii="仿宋" w:hAnsi="仿宋" w:eastAsia="仿宋" w:cs="仿宋"/>
          <w:spacing w:val="5"/>
          <w:sz w:val="31"/>
          <w:szCs w:val="31"/>
        </w:rPr>
        <w:t xml:space="preserve"> </w:t>
      </w:r>
      <w:r>
        <w:rPr>
          <w:rFonts w:ascii="仿宋" w:hAnsi="仿宋" w:eastAsia="仿宋" w:cs="仿宋"/>
          <w:spacing w:val="7"/>
          <w:sz w:val="31"/>
          <w:szCs w:val="31"/>
        </w:rPr>
        <w:t>中：市本级收入403131万元，上级补助收入4100万元，县(市、</w:t>
      </w:r>
      <w:r>
        <w:rPr>
          <w:rFonts w:ascii="仿宋" w:hAnsi="仿宋" w:eastAsia="仿宋" w:cs="仿宋"/>
          <w:spacing w:val="8"/>
          <w:sz w:val="31"/>
          <w:szCs w:val="31"/>
        </w:rPr>
        <w:t xml:space="preserve"> </w:t>
      </w:r>
      <w:r>
        <w:rPr>
          <w:rFonts w:ascii="仿宋" w:hAnsi="仿宋" w:eastAsia="仿宋" w:cs="仿宋"/>
          <w:spacing w:val="18"/>
          <w:sz w:val="31"/>
          <w:szCs w:val="31"/>
        </w:rPr>
        <w:t>区)上解收入83576万元，地方政府专项债务转贷收入785800</w:t>
      </w:r>
    </w:p>
    <w:p>
      <w:pPr>
        <w:spacing w:before="1" w:line="225" w:lineRule="auto"/>
        <w:rPr>
          <w:rFonts w:ascii="仿宋" w:hAnsi="仿宋" w:eastAsia="仿宋" w:cs="仿宋"/>
          <w:sz w:val="31"/>
          <w:szCs w:val="31"/>
        </w:rPr>
      </w:pPr>
      <w:r>
        <w:rPr>
          <w:rFonts w:ascii="仿宋" w:hAnsi="仿宋" w:eastAsia="仿宋" w:cs="仿宋"/>
          <w:spacing w:val="-8"/>
          <w:sz w:val="31"/>
          <w:szCs w:val="31"/>
        </w:rPr>
        <w:t>万元。</w:t>
      </w:r>
    </w:p>
    <w:p>
      <w:pPr>
        <w:spacing w:before="230" w:line="221" w:lineRule="auto"/>
        <w:ind w:left="624"/>
        <w:outlineLvl w:val="6"/>
        <w:rPr>
          <w:rFonts w:ascii="黑体" w:hAnsi="黑体" w:eastAsia="黑体" w:cs="黑体"/>
          <w:sz w:val="31"/>
          <w:szCs w:val="31"/>
        </w:rPr>
      </w:pPr>
      <w:r>
        <w:rPr>
          <w:rFonts w:ascii="黑体" w:hAnsi="黑体" w:eastAsia="黑体" w:cs="黑体"/>
          <w:b/>
          <w:bCs/>
          <w:spacing w:val="3"/>
          <w:sz w:val="31"/>
          <w:szCs w:val="31"/>
        </w:rPr>
        <w:t>一、市本级收入主要项目情况</w:t>
      </w:r>
    </w:p>
    <w:p>
      <w:pPr>
        <w:spacing w:before="241" w:line="612" w:lineRule="exact"/>
        <w:ind w:left="619"/>
        <w:rPr>
          <w:rFonts w:ascii="仿宋" w:hAnsi="仿宋" w:eastAsia="仿宋" w:cs="仿宋"/>
          <w:sz w:val="31"/>
          <w:szCs w:val="31"/>
        </w:rPr>
      </w:pPr>
      <w:r>
        <w:rPr>
          <w:rFonts w:ascii="仿宋" w:hAnsi="仿宋" w:eastAsia="仿宋" w:cs="仿宋"/>
          <w:spacing w:val="10"/>
          <w:position w:val="22"/>
          <w:sz w:val="31"/>
          <w:szCs w:val="31"/>
        </w:rPr>
        <w:t>市本级收入预算403131</w:t>
      </w:r>
      <w:r>
        <w:rPr>
          <w:rFonts w:ascii="仿宋" w:hAnsi="仿宋" w:eastAsia="仿宋" w:cs="仿宋"/>
          <w:spacing w:val="-56"/>
          <w:position w:val="22"/>
          <w:sz w:val="31"/>
          <w:szCs w:val="31"/>
        </w:rPr>
        <w:t xml:space="preserve"> </w:t>
      </w:r>
      <w:r>
        <w:rPr>
          <w:rFonts w:ascii="仿宋" w:hAnsi="仿宋" w:eastAsia="仿宋" w:cs="仿宋"/>
          <w:spacing w:val="10"/>
          <w:position w:val="22"/>
          <w:sz w:val="31"/>
          <w:szCs w:val="31"/>
        </w:rPr>
        <w:t>万元，比上年执行数增长82.4%。</w:t>
      </w:r>
    </w:p>
    <w:p>
      <w:pPr>
        <w:spacing w:before="1" w:line="222" w:lineRule="auto"/>
        <w:rPr>
          <w:rFonts w:ascii="仿宋" w:hAnsi="仿宋" w:eastAsia="仿宋" w:cs="仿宋"/>
          <w:sz w:val="31"/>
          <w:szCs w:val="31"/>
        </w:rPr>
      </w:pPr>
      <w:r>
        <w:rPr>
          <w:rFonts w:ascii="仿宋" w:hAnsi="仿宋" w:eastAsia="仿宋" w:cs="仿宋"/>
          <w:spacing w:val="-2"/>
          <w:sz w:val="31"/>
          <w:szCs w:val="31"/>
        </w:rPr>
        <w:t>主要项目安排情况是：</w:t>
      </w:r>
    </w:p>
    <w:p>
      <w:pPr>
        <w:spacing w:before="227" w:line="600" w:lineRule="exact"/>
        <w:ind w:left="619"/>
        <w:rPr>
          <w:rFonts w:ascii="仿宋" w:hAnsi="仿宋" w:eastAsia="仿宋" w:cs="仿宋"/>
          <w:sz w:val="31"/>
          <w:szCs w:val="31"/>
        </w:rPr>
      </w:pPr>
      <w:r>
        <w:rPr>
          <w:rFonts w:ascii="仿宋" w:hAnsi="仿宋" w:eastAsia="仿宋" w:cs="仿宋"/>
          <w:spacing w:val="10"/>
          <w:position w:val="21"/>
          <w:sz w:val="31"/>
          <w:szCs w:val="31"/>
        </w:rPr>
        <w:t>1. 国有土地使用权出让收入320793万元；</w:t>
      </w:r>
    </w:p>
    <w:p>
      <w:pPr>
        <w:spacing w:line="222" w:lineRule="auto"/>
        <w:ind w:left="619"/>
        <w:rPr>
          <w:rFonts w:ascii="仿宋" w:hAnsi="仿宋" w:eastAsia="仿宋" w:cs="仿宋"/>
          <w:sz w:val="31"/>
          <w:szCs w:val="31"/>
        </w:rPr>
      </w:pPr>
      <w:r>
        <w:rPr>
          <w:rFonts w:ascii="仿宋" w:hAnsi="仿宋" w:eastAsia="仿宋" w:cs="仿宋"/>
          <w:spacing w:val="11"/>
          <w:sz w:val="31"/>
          <w:szCs w:val="31"/>
        </w:rPr>
        <w:t>2. 农业土地开发资金收入4636万元；</w:t>
      </w:r>
    </w:p>
    <w:p>
      <w:pPr>
        <w:spacing w:before="227" w:line="222" w:lineRule="auto"/>
        <w:ind w:left="619"/>
        <w:rPr>
          <w:rFonts w:ascii="仿宋" w:hAnsi="仿宋" w:eastAsia="仿宋" w:cs="仿宋"/>
          <w:sz w:val="31"/>
          <w:szCs w:val="31"/>
        </w:rPr>
      </w:pPr>
      <w:r>
        <w:rPr>
          <w:rFonts w:ascii="仿宋" w:hAnsi="仿宋" w:eastAsia="仿宋" w:cs="仿宋"/>
          <w:spacing w:val="11"/>
          <w:sz w:val="31"/>
          <w:szCs w:val="31"/>
        </w:rPr>
        <w:t>3. 国有土地收益基金收入9734万元；</w:t>
      </w:r>
    </w:p>
    <w:p>
      <w:pPr>
        <w:spacing w:before="227" w:line="600" w:lineRule="exact"/>
        <w:ind w:left="619"/>
        <w:rPr>
          <w:rFonts w:ascii="仿宋" w:hAnsi="仿宋" w:eastAsia="仿宋" w:cs="仿宋"/>
          <w:sz w:val="31"/>
          <w:szCs w:val="31"/>
        </w:rPr>
      </w:pPr>
      <w:r>
        <w:rPr>
          <w:rFonts w:ascii="仿宋" w:hAnsi="仿宋" w:eastAsia="仿宋" w:cs="仿宋"/>
          <w:spacing w:val="11"/>
          <w:position w:val="21"/>
          <w:sz w:val="31"/>
          <w:szCs w:val="31"/>
        </w:rPr>
        <w:t>4. 城市基础设施配套费收入37075万元；</w:t>
      </w:r>
    </w:p>
    <w:p>
      <w:pPr>
        <w:spacing w:before="1" w:line="222" w:lineRule="auto"/>
        <w:ind w:left="619"/>
        <w:rPr>
          <w:rFonts w:ascii="仿宋" w:hAnsi="仿宋" w:eastAsia="仿宋" w:cs="仿宋"/>
          <w:sz w:val="31"/>
          <w:szCs w:val="31"/>
        </w:rPr>
      </w:pPr>
      <w:r>
        <w:rPr>
          <w:rFonts w:ascii="仿宋" w:hAnsi="仿宋" w:eastAsia="仿宋" w:cs="仿宋"/>
          <w:spacing w:val="11"/>
          <w:sz w:val="31"/>
          <w:szCs w:val="31"/>
        </w:rPr>
        <w:t>5. 污水处理费收入7550万元；</w:t>
      </w:r>
    </w:p>
    <w:p>
      <w:pPr>
        <w:spacing w:before="223" w:line="220" w:lineRule="auto"/>
        <w:ind w:left="619"/>
        <w:rPr>
          <w:rFonts w:ascii="仿宋" w:hAnsi="仿宋" w:eastAsia="仿宋" w:cs="仿宋"/>
          <w:sz w:val="31"/>
          <w:szCs w:val="31"/>
        </w:rPr>
      </w:pPr>
      <w:r>
        <w:rPr>
          <w:rFonts w:ascii="仿宋" w:hAnsi="仿宋" w:eastAsia="仿宋" w:cs="仿宋"/>
          <w:spacing w:val="6"/>
          <w:sz w:val="31"/>
          <w:szCs w:val="31"/>
        </w:rPr>
        <w:t>6.</w:t>
      </w:r>
      <w:r>
        <w:rPr>
          <w:rFonts w:ascii="仿宋" w:hAnsi="仿宋" w:eastAsia="仿宋" w:cs="仿宋"/>
          <w:spacing w:val="-58"/>
          <w:sz w:val="31"/>
          <w:szCs w:val="31"/>
        </w:rPr>
        <w:t xml:space="preserve"> </w:t>
      </w:r>
      <w:r>
        <w:rPr>
          <w:rFonts w:ascii="仿宋" w:hAnsi="仿宋" w:eastAsia="仿宋" w:cs="仿宋"/>
          <w:spacing w:val="6"/>
          <w:sz w:val="31"/>
          <w:szCs w:val="31"/>
        </w:rPr>
        <w:t>其他政府性基金收入23343</w:t>
      </w:r>
      <w:r>
        <w:rPr>
          <w:rFonts w:ascii="仿宋" w:hAnsi="仿宋" w:eastAsia="仿宋" w:cs="仿宋"/>
          <w:spacing w:val="-45"/>
          <w:sz w:val="31"/>
          <w:szCs w:val="31"/>
        </w:rPr>
        <w:t xml:space="preserve"> </w:t>
      </w:r>
      <w:r>
        <w:rPr>
          <w:rFonts w:ascii="仿宋" w:hAnsi="仿宋" w:eastAsia="仿宋" w:cs="仿宋"/>
          <w:spacing w:val="6"/>
          <w:sz w:val="31"/>
          <w:szCs w:val="31"/>
        </w:rPr>
        <w:t>万元。</w:t>
      </w:r>
    </w:p>
    <w:p>
      <w:pPr>
        <w:spacing w:before="209" w:line="221" w:lineRule="auto"/>
        <w:ind w:left="624"/>
        <w:outlineLvl w:val="6"/>
        <w:rPr>
          <w:rFonts w:ascii="黑体" w:hAnsi="黑体" w:eastAsia="黑体" w:cs="黑体"/>
          <w:sz w:val="31"/>
          <w:szCs w:val="31"/>
        </w:rPr>
      </w:pPr>
      <w:r>
        <w:rPr>
          <w:rFonts w:ascii="黑体" w:hAnsi="黑体" w:eastAsia="黑体" w:cs="黑体"/>
          <w:b/>
          <w:bCs/>
          <w:spacing w:val="-5"/>
          <w:sz w:val="31"/>
          <w:szCs w:val="31"/>
        </w:rPr>
        <w:t>二、</w:t>
      </w:r>
      <w:r>
        <w:rPr>
          <w:rFonts w:ascii="黑体" w:hAnsi="黑体" w:eastAsia="黑体" w:cs="黑体"/>
          <w:spacing w:val="-62"/>
          <w:sz w:val="31"/>
          <w:szCs w:val="31"/>
        </w:rPr>
        <w:t xml:space="preserve"> </w:t>
      </w:r>
      <w:r>
        <w:rPr>
          <w:rFonts w:ascii="黑体" w:hAnsi="黑体" w:eastAsia="黑体" w:cs="黑体"/>
          <w:b/>
          <w:bCs/>
          <w:spacing w:val="-5"/>
          <w:sz w:val="31"/>
          <w:szCs w:val="31"/>
        </w:rPr>
        <w:t>上级补助收入项目情况</w:t>
      </w:r>
    </w:p>
    <w:p>
      <w:pPr>
        <w:spacing w:before="243" w:line="601" w:lineRule="exact"/>
        <w:ind w:left="619"/>
        <w:rPr>
          <w:rFonts w:ascii="仿宋" w:hAnsi="仿宋" w:eastAsia="仿宋" w:cs="仿宋"/>
          <w:sz w:val="31"/>
          <w:szCs w:val="31"/>
        </w:rPr>
      </w:pPr>
      <w:r>
        <w:rPr>
          <w:rFonts w:ascii="仿宋" w:hAnsi="仿宋" w:eastAsia="仿宋" w:cs="仿宋"/>
          <w:spacing w:val="16"/>
          <w:position w:val="21"/>
          <w:sz w:val="31"/>
          <w:szCs w:val="31"/>
        </w:rPr>
        <w:t>上级补助收入4100万元，其中：市本级</w:t>
      </w:r>
      <w:r>
        <w:rPr>
          <w:rFonts w:ascii="仿宋" w:hAnsi="仿宋" w:eastAsia="仿宋" w:cs="仿宋"/>
          <w:spacing w:val="15"/>
          <w:position w:val="21"/>
          <w:sz w:val="31"/>
          <w:szCs w:val="31"/>
        </w:rPr>
        <w:t>留用655万元，补</w:t>
      </w:r>
    </w:p>
    <w:p>
      <w:pPr>
        <w:spacing w:line="222" w:lineRule="auto"/>
        <w:rPr>
          <w:rFonts w:ascii="仿宋" w:hAnsi="仿宋" w:eastAsia="仿宋" w:cs="仿宋"/>
          <w:sz w:val="31"/>
          <w:szCs w:val="31"/>
        </w:rPr>
      </w:pPr>
      <w:r>
        <w:rPr>
          <w:rFonts w:ascii="仿宋" w:hAnsi="仿宋" w:eastAsia="仿宋" w:cs="仿宋"/>
          <w:spacing w:val="31"/>
          <w:sz w:val="31"/>
          <w:szCs w:val="31"/>
        </w:rPr>
        <w:t>助县(市、区)3445万元。</w:t>
      </w:r>
    </w:p>
    <w:p>
      <w:pPr>
        <w:spacing w:line="222" w:lineRule="auto"/>
        <w:rPr>
          <w:rFonts w:ascii="仿宋" w:hAnsi="仿宋" w:eastAsia="仿宋" w:cs="仿宋"/>
          <w:sz w:val="31"/>
          <w:szCs w:val="31"/>
        </w:rPr>
        <w:sectPr>
          <w:footerReference r:id="rId11" w:type="default"/>
          <w:pgSz w:w="11900" w:h="16840"/>
          <w:pgMar w:top="1431" w:right="1535" w:bottom="1310" w:left="1599" w:header="0" w:footer="1111" w:gutter="0"/>
          <w:pgNumType w:fmt="decimal"/>
          <w:cols w:space="720" w:num="1"/>
        </w:sectPr>
      </w:pPr>
    </w:p>
    <w:p>
      <w:pPr>
        <w:spacing w:before="140" w:line="681" w:lineRule="exact"/>
        <w:ind w:left="556"/>
        <w:rPr>
          <w:rFonts w:ascii="宋体" w:hAnsi="宋体" w:eastAsia="宋体" w:cs="宋体"/>
          <w:sz w:val="43"/>
          <w:szCs w:val="43"/>
        </w:rPr>
      </w:pPr>
      <w:bookmarkStart w:id="1" w:name="bookmark56"/>
      <w:bookmarkEnd w:id="1"/>
      <w:r>
        <w:rPr>
          <w:rFonts w:ascii="宋体" w:hAnsi="宋体" w:eastAsia="宋体" w:cs="宋体"/>
          <w:b/>
          <w:bCs/>
          <w:spacing w:val="10"/>
          <w:position w:val="18"/>
          <w:sz w:val="43"/>
          <w:szCs w:val="43"/>
        </w:rPr>
        <w:t>关于2024年市本级政府性基金支出预算</w:t>
      </w:r>
    </w:p>
    <w:p>
      <w:pPr>
        <w:spacing w:line="219" w:lineRule="auto"/>
        <w:ind w:left="3276"/>
        <w:rPr>
          <w:rFonts w:ascii="宋体" w:hAnsi="宋体" w:eastAsia="宋体" w:cs="宋体"/>
          <w:sz w:val="43"/>
          <w:szCs w:val="43"/>
        </w:rPr>
      </w:pPr>
      <w:r>
        <w:rPr>
          <w:rFonts w:ascii="宋体" w:hAnsi="宋体" w:eastAsia="宋体" w:cs="宋体"/>
          <w:b/>
          <w:bCs/>
          <w:spacing w:val="2"/>
          <w:sz w:val="43"/>
          <w:szCs w:val="43"/>
        </w:rPr>
        <w:t>情况的说明</w:t>
      </w:r>
    </w:p>
    <w:p>
      <w:pPr>
        <w:pStyle w:val="3"/>
        <w:spacing w:line="298" w:lineRule="auto"/>
      </w:pPr>
    </w:p>
    <w:p>
      <w:pPr>
        <w:pStyle w:val="3"/>
        <w:spacing w:line="298" w:lineRule="auto"/>
      </w:pPr>
    </w:p>
    <w:p>
      <w:pPr>
        <w:pStyle w:val="3"/>
        <w:spacing w:line="298" w:lineRule="auto"/>
      </w:pP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2024年市本级政府性基金支出预算总计1276607万元，其中：市本级支出724315万元，主要支出项目是：国有土地使用权出让收入安排的支出358149万元，国有土地收益基金收入安排的支出9028万元，农业土地开发资金收入安排的支出4636万元，城市基础设施配套费收入安排的支出37075万元，污水处理费收入安排的支出7550万元,债务发行费用支出250万元，债务付息支出35366万元，其他支出255708万元。专项债务还本支出16553万元，上级专项转移支付用于市本级支出655万元，地方政府专项债务转贷支出531639万元。</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补助县（市、区）支出3445万元。其中：叶县3187万元，新华区51万元，卫东区112万元，湛河区59万元，石龙区11万元，高新区8万元，示范区19万元。</w:t>
      </w:r>
    </w:p>
    <w:p>
      <w:pPr>
        <w:spacing w:before="1" w:line="222" w:lineRule="auto"/>
        <w:rPr>
          <w:rFonts w:ascii="仿宋" w:hAnsi="仿宋" w:eastAsia="仿宋" w:cs="仿宋"/>
          <w:sz w:val="30"/>
          <w:szCs w:val="30"/>
        </w:rPr>
      </w:pPr>
    </w:p>
    <w:p>
      <w:pPr>
        <w:spacing w:line="222" w:lineRule="auto"/>
        <w:rPr>
          <w:rFonts w:ascii="仿宋" w:hAnsi="仿宋" w:eastAsia="仿宋" w:cs="仿宋"/>
          <w:sz w:val="30"/>
          <w:szCs w:val="30"/>
        </w:rPr>
        <w:sectPr>
          <w:footerReference r:id="rId12" w:type="default"/>
          <w:pgSz w:w="11900" w:h="16840"/>
          <w:pgMar w:top="1431" w:right="1529" w:bottom="1311" w:left="1599" w:header="0" w:footer="1113" w:gutter="0"/>
          <w:pgNumType w:fmt="decimal"/>
          <w:cols w:space="720" w:num="1"/>
        </w:sectPr>
      </w:pPr>
    </w:p>
    <w:p>
      <w:pPr>
        <w:spacing w:before="140" w:line="219" w:lineRule="auto"/>
        <w:ind w:left="156"/>
        <w:rPr>
          <w:rFonts w:ascii="宋体" w:hAnsi="宋体" w:eastAsia="宋体" w:cs="宋体"/>
          <w:sz w:val="43"/>
          <w:szCs w:val="43"/>
        </w:rPr>
      </w:pPr>
      <w:bookmarkStart w:id="2" w:name="bookmark64"/>
      <w:bookmarkEnd w:id="2"/>
      <w:r>
        <w:rPr>
          <w:rFonts w:ascii="宋体" w:hAnsi="宋体" w:eastAsia="宋体" w:cs="宋体"/>
          <w:b/>
          <w:bCs/>
          <w:spacing w:val="9"/>
          <w:sz w:val="43"/>
          <w:szCs w:val="43"/>
        </w:rPr>
        <w:t>关于2023年和2024年举借政府债务情况说明</w:t>
      </w:r>
    </w:p>
    <w:p>
      <w:pPr>
        <w:pStyle w:val="3"/>
        <w:spacing w:line="285" w:lineRule="auto"/>
      </w:pPr>
    </w:p>
    <w:p>
      <w:pPr>
        <w:pStyle w:val="3"/>
        <w:spacing w:line="285" w:lineRule="auto"/>
      </w:pPr>
    </w:p>
    <w:p>
      <w:pPr>
        <w:pStyle w:val="3"/>
        <w:spacing w:line="285" w:lineRule="auto"/>
      </w:pPr>
    </w:p>
    <w:p>
      <w:pPr>
        <w:spacing w:before="101" w:line="357" w:lineRule="auto"/>
        <w:ind w:right="39" w:firstLine="650"/>
        <w:jc w:val="both"/>
        <w:rPr>
          <w:rFonts w:ascii="仿宋" w:hAnsi="仿宋" w:eastAsia="仿宋" w:cs="仿宋"/>
          <w:sz w:val="31"/>
          <w:szCs w:val="31"/>
        </w:rPr>
      </w:pPr>
      <w:r>
        <w:rPr>
          <w:rFonts w:ascii="仿宋" w:hAnsi="仿宋" w:eastAsia="仿宋" w:cs="仿宋"/>
          <w:spacing w:val="14"/>
          <w:sz w:val="31"/>
          <w:szCs w:val="31"/>
        </w:rPr>
        <w:t>省财政厅核定我市2023年政府债务限额7876130万元，其</w:t>
      </w:r>
      <w:r>
        <w:rPr>
          <w:rFonts w:ascii="仿宋" w:hAnsi="仿宋" w:eastAsia="仿宋" w:cs="仿宋"/>
          <w:spacing w:val="5"/>
          <w:sz w:val="31"/>
          <w:szCs w:val="31"/>
        </w:rPr>
        <w:t xml:space="preserve"> </w:t>
      </w:r>
      <w:r>
        <w:rPr>
          <w:rFonts w:ascii="仿宋" w:hAnsi="仿宋" w:eastAsia="仿宋" w:cs="仿宋"/>
          <w:spacing w:val="8"/>
          <w:sz w:val="31"/>
          <w:szCs w:val="31"/>
        </w:rPr>
        <w:t>中：</w:t>
      </w:r>
      <w:r>
        <w:rPr>
          <w:rFonts w:ascii="仿宋" w:hAnsi="仿宋" w:eastAsia="仿宋" w:cs="仿宋"/>
          <w:spacing w:val="-25"/>
          <w:sz w:val="31"/>
          <w:szCs w:val="31"/>
        </w:rPr>
        <w:t xml:space="preserve"> </w:t>
      </w:r>
      <w:r>
        <w:rPr>
          <w:rFonts w:ascii="仿宋" w:hAnsi="仿宋" w:eastAsia="仿宋" w:cs="仿宋"/>
          <w:spacing w:val="8"/>
          <w:sz w:val="31"/>
          <w:szCs w:val="31"/>
        </w:rPr>
        <w:t>一般债务限额2661647万元，专项债务限额52</w:t>
      </w:r>
      <w:r>
        <w:rPr>
          <w:rFonts w:ascii="仿宋" w:hAnsi="仿宋" w:eastAsia="仿宋" w:cs="仿宋"/>
          <w:spacing w:val="7"/>
          <w:sz w:val="31"/>
          <w:szCs w:val="31"/>
        </w:rPr>
        <w:t>14483万元。</w:t>
      </w:r>
      <w:r>
        <w:rPr>
          <w:rFonts w:ascii="仿宋" w:hAnsi="仿宋" w:eastAsia="仿宋" w:cs="仿宋"/>
          <w:sz w:val="31"/>
          <w:szCs w:val="31"/>
        </w:rPr>
        <w:t xml:space="preserve"> </w:t>
      </w:r>
      <w:r>
        <w:rPr>
          <w:rFonts w:ascii="仿宋" w:hAnsi="仿宋" w:eastAsia="仿宋" w:cs="仿宋"/>
          <w:spacing w:val="14"/>
          <w:sz w:val="31"/>
          <w:szCs w:val="31"/>
        </w:rPr>
        <w:t>2023年全市政府债务限额中，市本级政府债务限额1714713万</w:t>
      </w:r>
      <w:r>
        <w:rPr>
          <w:rFonts w:ascii="仿宋" w:hAnsi="仿宋" w:eastAsia="仿宋" w:cs="仿宋"/>
          <w:spacing w:val="7"/>
          <w:sz w:val="31"/>
          <w:szCs w:val="31"/>
        </w:rPr>
        <w:t xml:space="preserve"> </w:t>
      </w:r>
      <w:r>
        <w:rPr>
          <w:rFonts w:ascii="仿宋" w:hAnsi="仿宋" w:eastAsia="仿宋" w:cs="仿宋"/>
          <w:spacing w:val="6"/>
          <w:sz w:val="31"/>
          <w:szCs w:val="31"/>
        </w:rPr>
        <w:t>元，其中：</w:t>
      </w:r>
      <w:r>
        <w:rPr>
          <w:rFonts w:ascii="仿宋" w:hAnsi="仿宋" w:eastAsia="仿宋" w:cs="仿宋"/>
          <w:spacing w:val="110"/>
          <w:sz w:val="31"/>
          <w:szCs w:val="31"/>
        </w:rPr>
        <w:t xml:space="preserve"> </w:t>
      </w:r>
      <w:r>
        <w:rPr>
          <w:rFonts w:ascii="仿宋" w:hAnsi="仿宋" w:eastAsia="仿宋" w:cs="仿宋"/>
          <w:spacing w:val="6"/>
          <w:sz w:val="31"/>
          <w:szCs w:val="31"/>
        </w:rPr>
        <w:t>一般债务限额543993万元，专</w:t>
      </w:r>
      <w:r>
        <w:rPr>
          <w:rFonts w:ascii="仿宋" w:hAnsi="仿宋" w:eastAsia="仿宋" w:cs="仿宋"/>
          <w:spacing w:val="5"/>
          <w:sz w:val="31"/>
          <w:szCs w:val="31"/>
        </w:rPr>
        <w:t>项债务限额1170720</w:t>
      </w:r>
      <w:r>
        <w:rPr>
          <w:rFonts w:ascii="仿宋" w:hAnsi="仿宋" w:eastAsia="仿宋" w:cs="仿宋"/>
          <w:sz w:val="31"/>
          <w:szCs w:val="31"/>
        </w:rPr>
        <w:t xml:space="preserve"> </w:t>
      </w:r>
      <w:r>
        <w:rPr>
          <w:rFonts w:ascii="仿宋" w:hAnsi="仿宋" w:eastAsia="仿宋" w:cs="仿宋"/>
          <w:spacing w:val="11"/>
          <w:sz w:val="31"/>
          <w:szCs w:val="31"/>
        </w:rPr>
        <w:t>万元；县(市、区)政府债务限额6161417 万</w:t>
      </w:r>
      <w:r>
        <w:rPr>
          <w:rFonts w:ascii="仿宋" w:hAnsi="仿宋" w:eastAsia="仿宋" w:cs="仿宋"/>
          <w:spacing w:val="10"/>
          <w:sz w:val="31"/>
          <w:szCs w:val="31"/>
        </w:rPr>
        <w:t>元，其中：</w:t>
      </w:r>
      <w:r>
        <w:rPr>
          <w:rFonts w:ascii="仿宋" w:hAnsi="仿宋" w:eastAsia="仿宋" w:cs="仿宋"/>
          <w:spacing w:val="102"/>
          <w:sz w:val="31"/>
          <w:szCs w:val="31"/>
        </w:rPr>
        <w:t xml:space="preserve"> </w:t>
      </w:r>
      <w:r>
        <w:rPr>
          <w:rFonts w:ascii="仿宋" w:hAnsi="仿宋" w:eastAsia="仿宋" w:cs="仿宋"/>
          <w:spacing w:val="10"/>
          <w:sz w:val="31"/>
          <w:szCs w:val="31"/>
        </w:rPr>
        <w:t>一般</w:t>
      </w:r>
    </w:p>
    <w:p>
      <w:pPr>
        <w:spacing w:before="1" w:line="220" w:lineRule="auto"/>
        <w:rPr>
          <w:rFonts w:ascii="仿宋" w:hAnsi="仿宋" w:eastAsia="仿宋" w:cs="仿宋"/>
          <w:sz w:val="31"/>
          <w:szCs w:val="31"/>
        </w:rPr>
      </w:pPr>
      <w:r>
        <w:rPr>
          <w:rFonts w:ascii="仿宋" w:hAnsi="仿宋" w:eastAsia="仿宋" w:cs="仿宋"/>
          <w:spacing w:val="15"/>
          <w:sz w:val="31"/>
          <w:szCs w:val="31"/>
        </w:rPr>
        <w:t>债务限额2117654万元，专项债务限额4043763万元。</w:t>
      </w:r>
    </w:p>
    <w:p>
      <w:pPr>
        <w:spacing w:before="222" w:line="352" w:lineRule="auto"/>
        <w:ind w:firstLine="650"/>
        <w:jc w:val="both"/>
        <w:rPr>
          <w:rFonts w:ascii="仿宋" w:hAnsi="仿宋" w:eastAsia="仿宋" w:cs="仿宋"/>
          <w:sz w:val="31"/>
          <w:szCs w:val="31"/>
        </w:rPr>
      </w:pPr>
      <w:r>
        <w:rPr>
          <w:rFonts w:ascii="仿宋" w:hAnsi="仿宋" w:eastAsia="仿宋" w:cs="仿宋"/>
          <w:spacing w:val="16"/>
          <w:sz w:val="31"/>
          <w:szCs w:val="31"/>
        </w:rPr>
        <w:t>截至2023年底，全市政府债务余额75</w:t>
      </w:r>
      <w:r>
        <w:rPr>
          <w:rFonts w:ascii="仿宋" w:hAnsi="仿宋" w:eastAsia="仿宋" w:cs="仿宋"/>
          <w:spacing w:val="15"/>
          <w:sz w:val="31"/>
          <w:szCs w:val="31"/>
        </w:rPr>
        <w:t>43652万元，其中：</w:t>
      </w:r>
      <w:r>
        <w:rPr>
          <w:rFonts w:ascii="仿宋" w:hAnsi="仿宋" w:eastAsia="仿宋" w:cs="仿宋"/>
          <w:sz w:val="31"/>
          <w:szCs w:val="31"/>
        </w:rPr>
        <w:t xml:space="preserve"> </w:t>
      </w:r>
      <w:r>
        <w:rPr>
          <w:rFonts w:ascii="仿宋" w:hAnsi="仿宋" w:eastAsia="仿宋" w:cs="仿宋"/>
          <w:spacing w:val="19"/>
          <w:sz w:val="31"/>
          <w:szCs w:val="31"/>
        </w:rPr>
        <w:t xml:space="preserve">一般债务余额2517132万元，债务期限包括3年期、5年期、7 </w:t>
      </w:r>
      <w:r>
        <w:rPr>
          <w:rFonts w:ascii="仿宋" w:hAnsi="仿宋" w:eastAsia="仿宋" w:cs="仿宋"/>
          <w:spacing w:val="14"/>
          <w:sz w:val="31"/>
          <w:szCs w:val="31"/>
        </w:rPr>
        <w:t>年期、10年期、30年期；专项债务余额50265</w:t>
      </w:r>
      <w:r>
        <w:rPr>
          <w:rFonts w:ascii="仿宋" w:hAnsi="仿宋" w:eastAsia="仿宋" w:cs="仿宋"/>
          <w:spacing w:val="13"/>
          <w:sz w:val="31"/>
          <w:szCs w:val="31"/>
        </w:rPr>
        <w:t xml:space="preserve">20万元，债务期 </w:t>
      </w:r>
      <w:r>
        <w:rPr>
          <w:rFonts w:ascii="仿宋" w:hAnsi="仿宋" w:eastAsia="仿宋" w:cs="仿宋"/>
          <w:spacing w:val="18"/>
          <w:sz w:val="31"/>
          <w:szCs w:val="31"/>
        </w:rPr>
        <w:t xml:space="preserve">限包括5年期、7年期、10年期、15年期、30年期。2023年全 </w:t>
      </w:r>
      <w:r>
        <w:rPr>
          <w:rFonts w:ascii="仿宋" w:hAnsi="仿宋" w:eastAsia="仿宋" w:cs="仿宋"/>
          <w:spacing w:val="8"/>
          <w:sz w:val="31"/>
          <w:szCs w:val="31"/>
        </w:rPr>
        <w:t>市政府债务余额中，市本级政府债务余额1546715万元，其中：</w:t>
      </w:r>
      <w:r>
        <w:rPr>
          <w:rFonts w:ascii="仿宋" w:hAnsi="仿宋" w:eastAsia="仿宋" w:cs="仿宋"/>
          <w:spacing w:val="10"/>
          <w:sz w:val="31"/>
          <w:szCs w:val="31"/>
        </w:rPr>
        <w:t xml:space="preserve"> </w:t>
      </w:r>
      <w:r>
        <w:rPr>
          <w:rFonts w:ascii="仿宋" w:hAnsi="仿宋" w:eastAsia="仿宋" w:cs="仿宋"/>
          <w:spacing w:val="3"/>
          <w:sz w:val="31"/>
          <w:szCs w:val="31"/>
        </w:rPr>
        <w:t>一般债务余额474977万元，专项债务余额1071738万元；县(市、</w:t>
      </w:r>
      <w:r>
        <w:rPr>
          <w:rFonts w:ascii="仿宋" w:hAnsi="仿宋" w:eastAsia="仿宋" w:cs="仿宋"/>
          <w:spacing w:val="18"/>
          <w:sz w:val="31"/>
          <w:szCs w:val="31"/>
        </w:rPr>
        <w:t xml:space="preserve"> </w:t>
      </w:r>
      <w:r>
        <w:rPr>
          <w:rFonts w:ascii="仿宋" w:hAnsi="仿宋" w:eastAsia="仿宋" w:cs="仿宋"/>
          <w:spacing w:val="5"/>
          <w:sz w:val="31"/>
          <w:szCs w:val="31"/>
        </w:rPr>
        <w:t>区)政府债务余额5996937万元，其中：</w:t>
      </w:r>
      <w:r>
        <w:rPr>
          <w:rFonts w:ascii="仿宋" w:hAnsi="仿宋" w:eastAsia="仿宋" w:cs="仿宋"/>
          <w:spacing w:val="109"/>
          <w:sz w:val="31"/>
          <w:szCs w:val="31"/>
        </w:rPr>
        <w:t xml:space="preserve"> </w:t>
      </w:r>
      <w:r>
        <w:rPr>
          <w:rFonts w:ascii="仿宋" w:hAnsi="仿宋" w:eastAsia="仿宋" w:cs="仿宋"/>
          <w:spacing w:val="5"/>
          <w:sz w:val="31"/>
          <w:szCs w:val="31"/>
        </w:rPr>
        <w:t>一般债务余额2042155</w:t>
      </w:r>
      <w:r>
        <w:rPr>
          <w:rFonts w:ascii="仿宋" w:hAnsi="仿宋" w:eastAsia="仿宋" w:cs="仿宋"/>
          <w:sz w:val="31"/>
          <w:szCs w:val="31"/>
        </w:rPr>
        <w:t xml:space="preserve">  </w:t>
      </w:r>
      <w:r>
        <w:rPr>
          <w:rFonts w:ascii="仿宋" w:hAnsi="仿宋" w:eastAsia="仿宋" w:cs="仿宋"/>
          <w:spacing w:val="10"/>
          <w:sz w:val="31"/>
          <w:szCs w:val="31"/>
        </w:rPr>
        <w:t>万元，专项债务余额3954782 万元。全市政府债务余额低于省</w:t>
      </w:r>
    </w:p>
    <w:p>
      <w:pPr>
        <w:spacing w:line="222" w:lineRule="auto"/>
        <w:rPr>
          <w:rFonts w:ascii="仿宋" w:hAnsi="仿宋" w:eastAsia="仿宋" w:cs="仿宋"/>
          <w:sz w:val="31"/>
          <w:szCs w:val="31"/>
        </w:rPr>
      </w:pPr>
      <w:r>
        <w:rPr>
          <w:rFonts w:ascii="仿宋" w:hAnsi="仿宋" w:eastAsia="仿宋" w:cs="仿宋"/>
          <w:spacing w:val="-1"/>
          <w:sz w:val="31"/>
          <w:szCs w:val="31"/>
        </w:rPr>
        <w:t>财政厅核定的限额。</w:t>
      </w:r>
    </w:p>
    <w:p>
      <w:pPr>
        <w:spacing w:before="302" w:line="358" w:lineRule="auto"/>
        <w:ind w:firstLine="650"/>
        <w:jc w:val="both"/>
        <w:rPr>
          <w:rFonts w:ascii="仿宋" w:hAnsi="仿宋" w:eastAsia="仿宋" w:cs="仿宋"/>
          <w:sz w:val="31"/>
          <w:szCs w:val="31"/>
        </w:rPr>
      </w:pPr>
      <w:r>
        <w:rPr>
          <w:rFonts w:ascii="仿宋" w:hAnsi="仿宋" w:eastAsia="仿宋" w:cs="仿宋"/>
          <w:spacing w:val="8"/>
          <w:sz w:val="31"/>
          <w:szCs w:val="31"/>
        </w:rPr>
        <w:t>2023年，省财政厅转贷我市政府债券1887273万元，其中：</w:t>
      </w:r>
      <w:r>
        <w:rPr>
          <w:rFonts w:ascii="仿宋" w:hAnsi="仿宋" w:eastAsia="仿宋" w:cs="仿宋"/>
          <w:sz w:val="31"/>
          <w:szCs w:val="31"/>
        </w:rPr>
        <w:t xml:space="preserve"> </w:t>
      </w:r>
      <w:r>
        <w:rPr>
          <w:rFonts w:ascii="仿宋" w:hAnsi="仿宋" w:eastAsia="仿宋" w:cs="仿宋"/>
          <w:spacing w:val="18"/>
          <w:sz w:val="31"/>
          <w:szCs w:val="31"/>
        </w:rPr>
        <w:t>一般债券379705万元(新增一般债券54313万元，再融资一般</w:t>
      </w:r>
    </w:p>
    <w:p>
      <w:pPr>
        <w:spacing w:before="1" w:line="220" w:lineRule="auto"/>
        <w:rPr>
          <w:rFonts w:ascii="仿宋" w:hAnsi="仿宋" w:eastAsia="仿宋" w:cs="仿宋"/>
          <w:sz w:val="31"/>
          <w:szCs w:val="31"/>
        </w:rPr>
      </w:pPr>
      <w:r>
        <w:rPr>
          <w:rFonts w:ascii="仿宋" w:hAnsi="仿宋" w:eastAsia="仿宋" w:cs="仿宋"/>
          <w:spacing w:val="27"/>
          <w:sz w:val="31"/>
          <w:szCs w:val="31"/>
        </w:rPr>
        <w:t>债券325392 万元),专项债券1507568 万元(新增专项债券</w:t>
      </w:r>
    </w:p>
    <w:p>
      <w:pPr>
        <w:spacing w:line="220" w:lineRule="auto"/>
        <w:rPr>
          <w:rFonts w:ascii="仿宋" w:hAnsi="仿宋" w:eastAsia="仿宋" w:cs="仿宋"/>
          <w:sz w:val="31"/>
          <w:szCs w:val="31"/>
        </w:rPr>
        <w:sectPr>
          <w:footerReference r:id="rId13" w:type="default"/>
          <w:pgSz w:w="11900" w:h="16840"/>
          <w:pgMar w:top="1431" w:right="1505" w:bottom="1327" w:left="1589" w:header="0" w:footer="1118" w:gutter="0"/>
          <w:pgNumType w:fmt="decimal"/>
          <w:cols w:space="720" w:num="1"/>
        </w:sectPr>
      </w:pPr>
    </w:p>
    <w:p>
      <w:pPr>
        <w:pStyle w:val="3"/>
        <w:spacing w:line="252" w:lineRule="auto"/>
      </w:pPr>
    </w:p>
    <w:p>
      <w:pPr>
        <w:pStyle w:val="3"/>
        <w:spacing w:line="253" w:lineRule="auto"/>
      </w:pPr>
    </w:p>
    <w:p>
      <w:pPr>
        <w:pStyle w:val="3"/>
        <w:spacing w:line="253" w:lineRule="auto"/>
      </w:pPr>
    </w:p>
    <w:p>
      <w:pPr>
        <w:spacing w:before="100" w:line="352" w:lineRule="auto"/>
        <w:jc w:val="both"/>
        <w:rPr>
          <w:rFonts w:ascii="仿宋" w:hAnsi="仿宋" w:eastAsia="仿宋" w:cs="仿宋"/>
          <w:sz w:val="31"/>
          <w:szCs w:val="31"/>
        </w:rPr>
      </w:pPr>
      <w:bookmarkStart w:id="3" w:name="bookmark65"/>
      <w:bookmarkEnd w:id="3"/>
      <w:r>
        <w:rPr>
          <w:rFonts w:ascii="仿宋" w:hAnsi="仿宋" w:eastAsia="仿宋" w:cs="仿宋"/>
          <w:spacing w:val="16"/>
          <w:sz w:val="31"/>
          <w:szCs w:val="31"/>
        </w:rPr>
        <w:t>1054800</w:t>
      </w:r>
      <w:r>
        <w:rPr>
          <w:rFonts w:ascii="仿宋" w:hAnsi="仿宋" w:eastAsia="仿宋" w:cs="仿宋"/>
          <w:spacing w:val="106"/>
          <w:sz w:val="31"/>
          <w:szCs w:val="31"/>
        </w:rPr>
        <w:t xml:space="preserve"> </w:t>
      </w:r>
      <w:r>
        <w:rPr>
          <w:rFonts w:ascii="仿宋" w:hAnsi="仿宋" w:eastAsia="仿宋" w:cs="仿宋"/>
          <w:spacing w:val="16"/>
          <w:sz w:val="31"/>
          <w:szCs w:val="31"/>
        </w:rPr>
        <w:t>万元，再融资专项债券452768 万元)。市本级使用</w:t>
      </w:r>
      <w:r>
        <w:rPr>
          <w:rFonts w:ascii="仿宋" w:hAnsi="仿宋" w:eastAsia="仿宋" w:cs="仿宋"/>
          <w:sz w:val="31"/>
          <w:szCs w:val="31"/>
        </w:rPr>
        <w:t xml:space="preserve"> </w:t>
      </w:r>
      <w:r>
        <w:rPr>
          <w:rFonts w:ascii="仿宋" w:hAnsi="仿宋" w:eastAsia="仿宋" w:cs="仿宋"/>
          <w:spacing w:val="7"/>
          <w:sz w:val="31"/>
          <w:szCs w:val="31"/>
        </w:rPr>
        <w:t>277490万元，其中：</w:t>
      </w:r>
      <w:r>
        <w:rPr>
          <w:rFonts w:ascii="仿宋" w:hAnsi="仿宋" w:eastAsia="仿宋" w:cs="仿宋"/>
          <w:spacing w:val="110"/>
          <w:sz w:val="31"/>
          <w:szCs w:val="31"/>
        </w:rPr>
        <w:t xml:space="preserve"> </w:t>
      </w:r>
      <w:r>
        <w:rPr>
          <w:rFonts w:ascii="仿宋" w:hAnsi="仿宋" w:eastAsia="仿宋" w:cs="仿宋"/>
          <w:spacing w:val="7"/>
          <w:sz w:val="31"/>
          <w:szCs w:val="31"/>
        </w:rPr>
        <w:t>一般债券39000万元(新增</w:t>
      </w:r>
      <w:r>
        <w:rPr>
          <w:rFonts w:ascii="仿宋" w:hAnsi="仿宋" w:eastAsia="仿宋" w:cs="仿宋"/>
          <w:spacing w:val="6"/>
          <w:sz w:val="31"/>
          <w:szCs w:val="31"/>
        </w:rPr>
        <w:t>一般债券11900</w:t>
      </w:r>
      <w:r>
        <w:rPr>
          <w:rFonts w:ascii="仿宋" w:hAnsi="仿宋" w:eastAsia="仿宋" w:cs="仿宋"/>
          <w:sz w:val="31"/>
          <w:szCs w:val="31"/>
        </w:rPr>
        <w:t xml:space="preserve"> </w:t>
      </w:r>
      <w:r>
        <w:rPr>
          <w:rFonts w:ascii="仿宋" w:hAnsi="仿宋" w:eastAsia="仿宋" w:cs="仿宋"/>
          <w:spacing w:val="18"/>
          <w:sz w:val="31"/>
          <w:szCs w:val="31"/>
        </w:rPr>
        <w:t>万元，再融资一般债券27100万元),专</w:t>
      </w:r>
      <w:r>
        <w:rPr>
          <w:rFonts w:ascii="仿宋" w:hAnsi="仿宋" w:eastAsia="仿宋" w:cs="仿宋"/>
          <w:spacing w:val="17"/>
          <w:sz w:val="31"/>
          <w:szCs w:val="31"/>
        </w:rPr>
        <w:t xml:space="preserve">项债券238490万元(新 </w:t>
      </w:r>
      <w:r>
        <w:rPr>
          <w:rFonts w:ascii="仿宋" w:hAnsi="仿宋" w:eastAsia="仿宋" w:cs="仿宋"/>
          <w:spacing w:val="8"/>
          <w:sz w:val="31"/>
          <w:szCs w:val="31"/>
        </w:rPr>
        <w:t>增专项债券134400万元，再融资专项债券10</w:t>
      </w:r>
      <w:r>
        <w:rPr>
          <w:rFonts w:ascii="仿宋" w:hAnsi="仿宋" w:eastAsia="仿宋" w:cs="仿宋"/>
          <w:spacing w:val="7"/>
          <w:sz w:val="31"/>
          <w:szCs w:val="31"/>
        </w:rPr>
        <w:t>4090万元);县(市、</w:t>
      </w:r>
      <w:r>
        <w:rPr>
          <w:rFonts w:ascii="仿宋" w:hAnsi="仿宋" w:eastAsia="仿宋" w:cs="仿宋"/>
          <w:sz w:val="31"/>
          <w:szCs w:val="31"/>
        </w:rPr>
        <w:t xml:space="preserve"> </w:t>
      </w:r>
      <w:r>
        <w:rPr>
          <w:rFonts w:ascii="仿宋" w:hAnsi="仿宋" w:eastAsia="仿宋" w:cs="仿宋"/>
          <w:spacing w:val="14"/>
          <w:sz w:val="31"/>
          <w:szCs w:val="31"/>
        </w:rPr>
        <w:t>区)使用1609783万元；其中：</w:t>
      </w:r>
      <w:r>
        <w:rPr>
          <w:rFonts w:ascii="仿宋" w:hAnsi="仿宋" w:eastAsia="仿宋" w:cs="仿宋"/>
          <w:spacing w:val="122"/>
          <w:sz w:val="31"/>
          <w:szCs w:val="31"/>
        </w:rPr>
        <w:t xml:space="preserve"> </w:t>
      </w:r>
      <w:r>
        <w:rPr>
          <w:rFonts w:ascii="仿宋" w:hAnsi="仿宋" w:eastAsia="仿宋" w:cs="仿宋"/>
          <w:spacing w:val="14"/>
          <w:sz w:val="31"/>
          <w:szCs w:val="31"/>
        </w:rPr>
        <w:t>一般债券340705万元(新增一</w:t>
      </w:r>
      <w:r>
        <w:rPr>
          <w:rFonts w:ascii="仿宋" w:hAnsi="仿宋" w:eastAsia="仿宋" w:cs="仿宋"/>
          <w:sz w:val="31"/>
          <w:szCs w:val="31"/>
        </w:rPr>
        <w:t xml:space="preserve">  </w:t>
      </w:r>
      <w:r>
        <w:rPr>
          <w:rFonts w:ascii="仿宋" w:hAnsi="仿宋" w:eastAsia="仿宋" w:cs="仿宋"/>
          <w:spacing w:val="14"/>
          <w:sz w:val="31"/>
          <w:szCs w:val="31"/>
        </w:rPr>
        <w:t>般债券42413 万元，再融资一般债券298292</w:t>
      </w:r>
      <w:r>
        <w:rPr>
          <w:rFonts w:ascii="仿宋" w:hAnsi="仿宋" w:eastAsia="仿宋" w:cs="仿宋"/>
          <w:spacing w:val="-33"/>
          <w:sz w:val="31"/>
          <w:szCs w:val="31"/>
        </w:rPr>
        <w:t xml:space="preserve"> </w:t>
      </w:r>
      <w:r>
        <w:rPr>
          <w:rFonts w:ascii="仿宋" w:hAnsi="仿宋" w:eastAsia="仿宋" w:cs="仿宋"/>
          <w:spacing w:val="14"/>
          <w:sz w:val="31"/>
          <w:szCs w:val="31"/>
        </w:rPr>
        <w:t xml:space="preserve">万元),专项债券 </w:t>
      </w:r>
      <w:r>
        <w:rPr>
          <w:rFonts w:ascii="仿宋" w:hAnsi="仿宋" w:eastAsia="仿宋" w:cs="仿宋"/>
          <w:b/>
          <w:bCs/>
          <w:spacing w:val="16"/>
          <w:sz w:val="31"/>
          <w:szCs w:val="31"/>
        </w:rPr>
        <w:t>1269078</w:t>
      </w:r>
      <w:r>
        <w:rPr>
          <w:rFonts w:ascii="仿宋" w:hAnsi="仿宋" w:eastAsia="仿宋" w:cs="仿宋"/>
          <w:spacing w:val="89"/>
          <w:sz w:val="31"/>
          <w:szCs w:val="31"/>
        </w:rPr>
        <w:t xml:space="preserve"> </w:t>
      </w:r>
      <w:r>
        <w:rPr>
          <w:rFonts w:ascii="仿宋" w:hAnsi="仿宋" w:eastAsia="仿宋" w:cs="仿宋"/>
          <w:spacing w:val="16"/>
          <w:sz w:val="31"/>
          <w:szCs w:val="31"/>
        </w:rPr>
        <w:t>万元(新增专项债券920400 万元，再融资专项</w:t>
      </w:r>
      <w:r>
        <w:rPr>
          <w:rFonts w:ascii="仿宋" w:hAnsi="仿宋" w:eastAsia="仿宋" w:cs="仿宋"/>
          <w:spacing w:val="15"/>
          <w:sz w:val="31"/>
          <w:szCs w:val="31"/>
        </w:rPr>
        <w:t>债券</w:t>
      </w:r>
    </w:p>
    <w:p>
      <w:pPr>
        <w:spacing w:before="1" w:line="223" w:lineRule="auto"/>
        <w:ind w:left="4"/>
        <w:rPr>
          <w:rFonts w:ascii="仿宋" w:hAnsi="仿宋" w:eastAsia="仿宋" w:cs="仿宋"/>
          <w:sz w:val="31"/>
          <w:szCs w:val="31"/>
        </w:rPr>
      </w:pPr>
      <w:r>
        <w:rPr>
          <w:rFonts w:ascii="仿宋" w:hAnsi="仿宋" w:eastAsia="仿宋" w:cs="仿宋"/>
          <w:b/>
          <w:bCs/>
          <w:spacing w:val="-5"/>
          <w:sz w:val="31"/>
          <w:szCs w:val="31"/>
        </w:rPr>
        <w:t>348678</w:t>
      </w:r>
      <w:r>
        <w:rPr>
          <w:rFonts w:ascii="仿宋" w:hAnsi="仿宋" w:eastAsia="仿宋" w:cs="仿宋"/>
          <w:spacing w:val="-38"/>
          <w:sz w:val="31"/>
          <w:szCs w:val="31"/>
        </w:rPr>
        <w:t xml:space="preserve"> </w:t>
      </w:r>
      <w:r>
        <w:rPr>
          <w:rFonts w:ascii="仿宋" w:hAnsi="仿宋" w:eastAsia="仿宋" w:cs="仿宋"/>
          <w:spacing w:val="-5"/>
          <w:sz w:val="31"/>
          <w:szCs w:val="31"/>
        </w:rPr>
        <w:t>万元)。</w:t>
      </w:r>
    </w:p>
    <w:p>
      <w:pPr>
        <w:spacing w:before="286" w:line="358" w:lineRule="auto"/>
        <w:ind w:firstLine="644"/>
        <w:jc w:val="both"/>
        <w:rPr>
          <w:rFonts w:ascii="仿宋" w:hAnsi="仿宋" w:eastAsia="仿宋" w:cs="仿宋"/>
          <w:sz w:val="31"/>
          <w:szCs w:val="31"/>
        </w:rPr>
      </w:pPr>
      <w:r>
        <w:rPr>
          <w:rFonts w:ascii="仿宋" w:hAnsi="仿宋" w:eastAsia="仿宋" w:cs="仿宋"/>
          <w:b/>
          <w:bCs/>
          <w:spacing w:val="21"/>
          <w:sz w:val="31"/>
          <w:szCs w:val="31"/>
        </w:rPr>
        <w:t>2023</w:t>
      </w:r>
      <w:r>
        <w:rPr>
          <w:rFonts w:ascii="仿宋" w:hAnsi="仿宋" w:eastAsia="仿宋" w:cs="仿宋"/>
          <w:spacing w:val="-45"/>
          <w:sz w:val="31"/>
          <w:szCs w:val="31"/>
        </w:rPr>
        <w:t xml:space="preserve"> </w:t>
      </w:r>
      <w:r>
        <w:rPr>
          <w:rFonts w:ascii="仿宋" w:hAnsi="仿宋" w:eastAsia="仿宋" w:cs="仿宋"/>
          <w:spacing w:val="21"/>
          <w:sz w:val="31"/>
          <w:szCs w:val="31"/>
        </w:rPr>
        <w:t>年全市政府债券还本付息666875万元</w:t>
      </w:r>
      <w:r>
        <w:rPr>
          <w:rFonts w:ascii="仿宋" w:hAnsi="仿宋" w:eastAsia="仿宋" w:cs="仿宋"/>
          <w:spacing w:val="20"/>
          <w:sz w:val="31"/>
          <w:szCs w:val="31"/>
        </w:rPr>
        <w:t>(还本450876</w:t>
      </w:r>
      <w:r>
        <w:rPr>
          <w:rFonts w:ascii="仿宋" w:hAnsi="仿宋" w:eastAsia="仿宋" w:cs="仿宋"/>
          <w:sz w:val="31"/>
          <w:szCs w:val="31"/>
        </w:rPr>
        <w:t xml:space="preserve"> </w:t>
      </w:r>
      <w:r>
        <w:rPr>
          <w:rFonts w:ascii="仿宋" w:hAnsi="仿宋" w:eastAsia="仿宋" w:cs="仿宋"/>
          <w:spacing w:val="10"/>
          <w:sz w:val="31"/>
          <w:szCs w:val="31"/>
        </w:rPr>
        <w:t>万元，付息215999万元),其中：</w:t>
      </w:r>
      <w:r>
        <w:rPr>
          <w:rFonts w:ascii="仿宋" w:hAnsi="仿宋" w:eastAsia="仿宋" w:cs="仿宋"/>
          <w:spacing w:val="114"/>
          <w:sz w:val="31"/>
          <w:szCs w:val="31"/>
        </w:rPr>
        <w:t xml:space="preserve"> </w:t>
      </w:r>
      <w:r>
        <w:rPr>
          <w:rFonts w:ascii="仿宋" w:hAnsi="仿宋" w:eastAsia="仿宋" w:cs="仿宋"/>
          <w:spacing w:val="10"/>
          <w:sz w:val="31"/>
          <w:szCs w:val="31"/>
        </w:rPr>
        <w:t>一般债券还</w:t>
      </w:r>
      <w:r>
        <w:rPr>
          <w:rFonts w:ascii="仿宋" w:hAnsi="仿宋" w:eastAsia="仿宋" w:cs="仿宋"/>
          <w:spacing w:val="9"/>
          <w:sz w:val="31"/>
          <w:szCs w:val="31"/>
        </w:rPr>
        <w:t xml:space="preserve">本付息254594万 </w:t>
      </w:r>
      <w:r>
        <w:rPr>
          <w:rFonts w:ascii="仿宋" w:hAnsi="仿宋" w:eastAsia="仿宋" w:cs="仿宋"/>
          <w:spacing w:val="23"/>
          <w:sz w:val="31"/>
          <w:szCs w:val="31"/>
        </w:rPr>
        <w:t>元(还本175408</w:t>
      </w:r>
      <w:r>
        <w:rPr>
          <w:rFonts w:ascii="仿宋" w:hAnsi="仿宋" w:eastAsia="仿宋" w:cs="仿宋"/>
          <w:spacing w:val="-6"/>
          <w:sz w:val="31"/>
          <w:szCs w:val="31"/>
        </w:rPr>
        <w:t xml:space="preserve"> </w:t>
      </w:r>
      <w:r>
        <w:rPr>
          <w:rFonts w:ascii="仿宋" w:hAnsi="仿宋" w:eastAsia="仿宋" w:cs="仿宋"/>
          <w:spacing w:val="23"/>
          <w:sz w:val="31"/>
          <w:szCs w:val="31"/>
        </w:rPr>
        <w:t xml:space="preserve">万元，付息79186万元);专项债券还本付息 </w:t>
      </w:r>
      <w:r>
        <w:rPr>
          <w:rFonts w:ascii="仿宋" w:hAnsi="仿宋" w:eastAsia="仿宋" w:cs="仿宋"/>
          <w:spacing w:val="14"/>
          <w:sz w:val="31"/>
          <w:szCs w:val="31"/>
        </w:rPr>
        <w:t>412281</w:t>
      </w:r>
      <w:r>
        <w:rPr>
          <w:rFonts w:ascii="仿宋" w:hAnsi="仿宋" w:eastAsia="仿宋" w:cs="仿宋"/>
          <w:spacing w:val="-18"/>
          <w:sz w:val="31"/>
          <w:szCs w:val="31"/>
        </w:rPr>
        <w:t xml:space="preserve"> </w:t>
      </w:r>
      <w:r>
        <w:rPr>
          <w:rFonts w:ascii="仿宋" w:hAnsi="仿宋" w:eastAsia="仿宋" w:cs="仿宋"/>
          <w:spacing w:val="14"/>
          <w:sz w:val="31"/>
          <w:szCs w:val="31"/>
        </w:rPr>
        <w:t>万元(还本275468万元，付息136813万元)。市本级政</w:t>
      </w:r>
      <w:r>
        <w:rPr>
          <w:rFonts w:ascii="仿宋" w:hAnsi="仿宋" w:eastAsia="仿宋" w:cs="仿宋"/>
          <w:sz w:val="31"/>
          <w:szCs w:val="31"/>
        </w:rPr>
        <w:t xml:space="preserve"> </w:t>
      </w:r>
      <w:r>
        <w:rPr>
          <w:rFonts w:ascii="仿宋" w:hAnsi="仿宋" w:eastAsia="仿宋" w:cs="仿宋"/>
          <w:spacing w:val="22"/>
          <w:sz w:val="31"/>
          <w:szCs w:val="31"/>
        </w:rPr>
        <w:t>府债券还本付息183218万元(还本133169万</w:t>
      </w:r>
      <w:r>
        <w:rPr>
          <w:rFonts w:ascii="仿宋" w:hAnsi="仿宋" w:eastAsia="仿宋" w:cs="仿宋"/>
          <w:spacing w:val="21"/>
          <w:sz w:val="31"/>
          <w:szCs w:val="31"/>
        </w:rPr>
        <w:t>元，付息</w:t>
      </w:r>
      <w:r>
        <w:rPr>
          <w:rFonts w:ascii="仿宋" w:hAnsi="仿宋" w:eastAsia="仿宋" w:cs="仿宋"/>
          <w:spacing w:val="-23"/>
          <w:sz w:val="31"/>
          <w:szCs w:val="31"/>
        </w:rPr>
        <w:t xml:space="preserve"> </w:t>
      </w:r>
      <w:r>
        <w:rPr>
          <w:rFonts w:ascii="仿宋" w:hAnsi="仿宋" w:eastAsia="仿宋" w:cs="仿宋"/>
          <w:b/>
          <w:bCs/>
          <w:spacing w:val="21"/>
          <w:sz w:val="31"/>
          <w:szCs w:val="31"/>
        </w:rPr>
        <w:t>50049</w:t>
      </w:r>
      <w:r>
        <w:rPr>
          <w:rFonts w:ascii="仿宋" w:hAnsi="仿宋" w:eastAsia="仿宋" w:cs="仿宋"/>
          <w:spacing w:val="21"/>
          <w:sz w:val="31"/>
          <w:szCs w:val="31"/>
        </w:rPr>
        <w:t xml:space="preserve"> </w:t>
      </w:r>
      <w:r>
        <w:rPr>
          <w:rFonts w:ascii="仿宋" w:hAnsi="仿宋" w:eastAsia="仿宋" w:cs="仿宋"/>
          <w:spacing w:val="9"/>
          <w:sz w:val="31"/>
          <w:szCs w:val="31"/>
        </w:rPr>
        <w:t>万元),其中：</w:t>
      </w:r>
      <w:r>
        <w:rPr>
          <w:rFonts w:ascii="仿宋" w:hAnsi="仿宋" w:eastAsia="仿宋" w:cs="仿宋"/>
          <w:spacing w:val="126"/>
          <w:sz w:val="31"/>
          <w:szCs w:val="31"/>
        </w:rPr>
        <w:t xml:space="preserve"> </w:t>
      </w:r>
      <w:r>
        <w:rPr>
          <w:rFonts w:ascii="仿宋" w:hAnsi="仿宋" w:eastAsia="仿宋" w:cs="仿宋"/>
          <w:spacing w:val="9"/>
          <w:sz w:val="31"/>
          <w:szCs w:val="31"/>
        </w:rPr>
        <w:t>一般债券还本付息43177万元(还本27386万元，</w:t>
      </w:r>
      <w:r>
        <w:rPr>
          <w:rFonts w:ascii="仿宋" w:hAnsi="仿宋" w:eastAsia="仿宋" w:cs="仿宋"/>
          <w:sz w:val="31"/>
          <w:szCs w:val="31"/>
        </w:rPr>
        <w:t xml:space="preserve"> </w:t>
      </w:r>
      <w:r>
        <w:rPr>
          <w:rFonts w:ascii="仿宋" w:hAnsi="仿宋" w:eastAsia="仿宋" w:cs="仿宋"/>
          <w:spacing w:val="14"/>
          <w:sz w:val="31"/>
          <w:szCs w:val="31"/>
        </w:rPr>
        <w:t>付息15791万元);专项债券还本付息140041</w:t>
      </w:r>
      <w:r>
        <w:rPr>
          <w:rFonts w:ascii="仿宋" w:hAnsi="仿宋" w:eastAsia="仿宋" w:cs="仿宋"/>
          <w:spacing w:val="-60"/>
          <w:sz w:val="31"/>
          <w:szCs w:val="31"/>
        </w:rPr>
        <w:t xml:space="preserve"> </w:t>
      </w:r>
      <w:r>
        <w:rPr>
          <w:rFonts w:ascii="仿宋" w:hAnsi="仿宋" w:eastAsia="仿宋" w:cs="仿宋"/>
          <w:spacing w:val="14"/>
          <w:sz w:val="31"/>
          <w:szCs w:val="31"/>
        </w:rPr>
        <w:t>万元(还本105783</w:t>
      </w:r>
    </w:p>
    <w:p>
      <w:pPr>
        <w:spacing w:before="1" w:line="223" w:lineRule="auto"/>
        <w:rPr>
          <w:rFonts w:ascii="仿宋" w:hAnsi="仿宋" w:eastAsia="仿宋" w:cs="仿宋"/>
          <w:sz w:val="31"/>
          <w:szCs w:val="31"/>
        </w:rPr>
      </w:pPr>
      <w:r>
        <w:rPr>
          <w:rFonts w:ascii="仿宋" w:hAnsi="仿宋" w:eastAsia="仿宋" w:cs="仿宋"/>
          <w:spacing w:val="13"/>
          <w:sz w:val="31"/>
          <w:szCs w:val="31"/>
        </w:rPr>
        <w:t>万元，付息支出34258万元)。</w:t>
      </w:r>
    </w:p>
    <w:p>
      <w:pPr>
        <w:spacing w:before="228" w:line="352" w:lineRule="auto"/>
        <w:ind w:right="91" w:firstLine="629"/>
        <w:jc w:val="both"/>
        <w:rPr>
          <w:rFonts w:ascii="仿宋" w:hAnsi="仿宋" w:eastAsia="仿宋" w:cs="仿宋"/>
          <w:sz w:val="31"/>
          <w:szCs w:val="31"/>
        </w:rPr>
      </w:pPr>
      <w:r>
        <w:rPr>
          <w:rFonts w:ascii="仿宋" w:hAnsi="仿宋" w:eastAsia="仿宋" w:cs="仿宋"/>
          <w:spacing w:val="16"/>
          <w:sz w:val="31"/>
          <w:szCs w:val="31"/>
        </w:rPr>
        <w:t>2024年市本级预算安排政府债券还本付息218968</w:t>
      </w:r>
      <w:r>
        <w:rPr>
          <w:rFonts w:ascii="仿宋" w:hAnsi="仿宋" w:eastAsia="仿宋" w:cs="仿宋"/>
          <w:spacing w:val="15"/>
          <w:sz w:val="31"/>
          <w:szCs w:val="31"/>
        </w:rPr>
        <w:t>万元(还</w:t>
      </w:r>
      <w:r>
        <w:rPr>
          <w:rFonts w:ascii="仿宋" w:hAnsi="仿宋" w:eastAsia="仿宋" w:cs="仿宋"/>
          <w:sz w:val="31"/>
          <w:szCs w:val="31"/>
        </w:rPr>
        <w:t xml:space="preserve"> </w:t>
      </w:r>
      <w:r>
        <w:rPr>
          <w:rFonts w:ascii="仿宋" w:hAnsi="仿宋" w:eastAsia="仿宋" w:cs="仿宋"/>
          <w:spacing w:val="15"/>
          <w:sz w:val="31"/>
          <w:szCs w:val="31"/>
        </w:rPr>
        <w:t>本167830万元，付息51138万元),其中：</w:t>
      </w:r>
      <w:r>
        <w:rPr>
          <w:rFonts w:ascii="仿宋" w:hAnsi="仿宋" w:eastAsia="仿宋" w:cs="仿宋"/>
          <w:spacing w:val="119"/>
          <w:sz w:val="31"/>
          <w:szCs w:val="31"/>
        </w:rPr>
        <w:t xml:space="preserve"> </w:t>
      </w:r>
      <w:r>
        <w:rPr>
          <w:rFonts w:ascii="仿宋" w:hAnsi="仿宋" w:eastAsia="仿宋" w:cs="仿宋"/>
          <w:spacing w:val="14"/>
          <w:sz w:val="31"/>
          <w:szCs w:val="31"/>
        </w:rPr>
        <w:t>一般债券还本付息</w:t>
      </w:r>
      <w:r>
        <w:rPr>
          <w:rFonts w:ascii="仿宋" w:hAnsi="仿宋" w:eastAsia="仿宋" w:cs="仿宋"/>
          <w:sz w:val="31"/>
          <w:szCs w:val="31"/>
        </w:rPr>
        <w:t xml:space="preserve"> </w:t>
      </w:r>
      <w:r>
        <w:rPr>
          <w:rFonts w:ascii="仿宋" w:hAnsi="仿宋" w:eastAsia="仿宋" w:cs="仿宋"/>
          <w:spacing w:val="28"/>
          <w:sz w:val="31"/>
          <w:szCs w:val="31"/>
        </w:rPr>
        <w:t>71949万元(还本56177万元，付息15772万元);专项债券还</w:t>
      </w:r>
    </w:p>
    <w:p>
      <w:pPr>
        <w:spacing w:before="1" w:line="222" w:lineRule="auto"/>
        <w:rPr>
          <w:rFonts w:ascii="仿宋" w:hAnsi="仿宋" w:eastAsia="仿宋" w:cs="仿宋"/>
          <w:sz w:val="31"/>
          <w:szCs w:val="31"/>
        </w:rPr>
      </w:pPr>
      <w:r>
        <w:rPr>
          <w:rFonts w:ascii="仿宋" w:hAnsi="仿宋" w:eastAsia="仿宋" w:cs="仿宋"/>
          <w:spacing w:val="22"/>
          <w:sz w:val="31"/>
          <w:szCs w:val="31"/>
        </w:rPr>
        <w:t>本付息147019万元(还本111653万元，付息35366万元)。</w:t>
      </w:r>
    </w:p>
    <w:p>
      <w:pPr>
        <w:spacing w:line="222" w:lineRule="auto"/>
        <w:rPr>
          <w:rFonts w:ascii="仿宋" w:hAnsi="仿宋" w:eastAsia="仿宋" w:cs="仿宋"/>
          <w:sz w:val="31"/>
          <w:szCs w:val="31"/>
        </w:rPr>
        <w:sectPr>
          <w:footerReference r:id="rId14" w:type="default"/>
          <w:pgSz w:w="11900" w:h="16840"/>
          <w:pgMar w:top="1431" w:right="1515" w:bottom="1327" w:left="1589" w:header="0" w:footer="1118" w:gutter="0"/>
          <w:pgNumType w:fmt="decimal"/>
          <w:cols w:space="720" w:num="1"/>
        </w:sectPr>
      </w:pPr>
    </w:p>
    <w:p>
      <w:pPr>
        <w:pStyle w:val="3"/>
      </w:pPr>
    </w:p>
    <w:p>
      <w:pPr>
        <w:spacing w:before="140" w:line="671" w:lineRule="exact"/>
        <w:ind w:left="996"/>
        <w:rPr>
          <w:rFonts w:ascii="宋体" w:hAnsi="宋体" w:eastAsia="宋体" w:cs="宋体"/>
          <w:sz w:val="43"/>
          <w:szCs w:val="43"/>
        </w:rPr>
      </w:pPr>
      <w:bookmarkStart w:id="4" w:name="bookmark72"/>
      <w:bookmarkEnd w:id="4"/>
      <w:bookmarkStart w:id="5" w:name="bookmark66"/>
      <w:bookmarkEnd w:id="5"/>
      <w:bookmarkStart w:id="6" w:name="bookmark85"/>
      <w:bookmarkEnd w:id="6"/>
      <w:r>
        <w:rPr>
          <w:rFonts w:ascii="宋体" w:hAnsi="宋体" w:eastAsia="宋体" w:cs="宋体"/>
          <w:b/>
          <w:bCs/>
          <w:spacing w:val="12"/>
          <w:position w:val="17"/>
          <w:sz w:val="43"/>
          <w:szCs w:val="43"/>
        </w:rPr>
        <w:t>关于2023年社会保险基金收支预算</w:t>
      </w:r>
    </w:p>
    <w:p>
      <w:pPr>
        <w:spacing w:line="219" w:lineRule="auto"/>
        <w:ind w:left="2836"/>
        <w:rPr>
          <w:rFonts w:ascii="宋体" w:hAnsi="宋体" w:eastAsia="宋体" w:cs="宋体"/>
          <w:sz w:val="43"/>
          <w:szCs w:val="43"/>
        </w:rPr>
      </w:pPr>
      <w:r>
        <w:rPr>
          <w:rFonts w:ascii="宋体" w:hAnsi="宋体" w:eastAsia="宋体" w:cs="宋体"/>
          <w:b/>
          <w:bCs/>
          <w:spacing w:val="3"/>
          <w:sz w:val="43"/>
          <w:szCs w:val="43"/>
        </w:rPr>
        <w:t>执行情况的说明</w:t>
      </w:r>
    </w:p>
    <w:p>
      <w:pPr>
        <w:pStyle w:val="3"/>
        <w:spacing w:line="299" w:lineRule="auto"/>
      </w:pPr>
    </w:p>
    <w:p>
      <w:pPr>
        <w:pStyle w:val="3"/>
        <w:spacing w:line="299" w:lineRule="auto"/>
      </w:pPr>
    </w:p>
    <w:p>
      <w:pPr>
        <w:pStyle w:val="3"/>
        <w:spacing w:line="299" w:lineRule="auto"/>
      </w:pPr>
    </w:p>
    <w:p>
      <w:pPr>
        <w:spacing w:before="98" w:line="369" w:lineRule="auto"/>
        <w:ind w:right="111" w:firstLine="629"/>
        <w:jc w:val="both"/>
        <w:rPr>
          <w:rFonts w:ascii="仿宋" w:hAnsi="仿宋" w:eastAsia="仿宋" w:cs="仿宋"/>
          <w:sz w:val="30"/>
          <w:szCs w:val="30"/>
        </w:rPr>
      </w:pPr>
      <w:r>
        <w:rPr>
          <w:rFonts w:ascii="仿宋" w:hAnsi="仿宋" w:eastAsia="仿宋" w:cs="仿宋"/>
          <w:spacing w:val="35"/>
          <w:sz w:val="30"/>
          <w:szCs w:val="30"/>
        </w:rPr>
        <w:t>根据《河南省财政厅河南省人力资源和社会保障厅河南</w:t>
      </w:r>
      <w:r>
        <w:rPr>
          <w:rFonts w:ascii="仿宋" w:hAnsi="仿宋" w:eastAsia="仿宋" w:cs="仿宋"/>
          <w:spacing w:val="4"/>
          <w:sz w:val="30"/>
          <w:szCs w:val="30"/>
        </w:rPr>
        <w:t xml:space="preserve"> </w:t>
      </w:r>
      <w:r>
        <w:rPr>
          <w:rFonts w:ascii="仿宋" w:hAnsi="仿宋" w:eastAsia="仿宋" w:cs="仿宋"/>
          <w:spacing w:val="16"/>
          <w:sz w:val="30"/>
          <w:szCs w:val="30"/>
        </w:rPr>
        <w:t>省医疗保障局</w:t>
      </w:r>
      <w:r>
        <w:rPr>
          <w:rFonts w:ascii="仿宋" w:hAnsi="仿宋" w:eastAsia="仿宋" w:cs="仿宋"/>
          <w:spacing w:val="97"/>
          <w:sz w:val="30"/>
          <w:szCs w:val="30"/>
        </w:rPr>
        <w:t xml:space="preserve"> </w:t>
      </w:r>
      <w:r>
        <w:rPr>
          <w:rFonts w:ascii="仿宋" w:hAnsi="仿宋" w:eastAsia="仿宋" w:cs="仿宋"/>
          <w:spacing w:val="16"/>
          <w:sz w:val="30"/>
          <w:szCs w:val="30"/>
        </w:rPr>
        <w:t>国家税务总局河南省税务局关于编报2023 年社</w:t>
      </w:r>
      <w:r>
        <w:rPr>
          <w:rFonts w:ascii="仿宋" w:hAnsi="仿宋" w:eastAsia="仿宋" w:cs="仿宋"/>
          <w:sz w:val="30"/>
          <w:szCs w:val="30"/>
        </w:rPr>
        <w:t xml:space="preserve"> </w:t>
      </w:r>
      <w:r>
        <w:rPr>
          <w:rFonts w:ascii="仿宋" w:hAnsi="仿宋" w:eastAsia="仿宋" w:cs="仿宋"/>
          <w:spacing w:val="23"/>
          <w:sz w:val="30"/>
          <w:szCs w:val="30"/>
        </w:rPr>
        <w:t>会保险基金决算的通知》(豫财社〔2023〕220号</w:t>
      </w:r>
      <w:r>
        <w:rPr>
          <w:rFonts w:ascii="仿宋" w:hAnsi="仿宋" w:eastAsia="仿宋" w:cs="仿宋"/>
          <w:spacing w:val="22"/>
          <w:sz w:val="30"/>
          <w:szCs w:val="30"/>
        </w:rPr>
        <w:t>)要求，社会</w:t>
      </w:r>
      <w:r>
        <w:rPr>
          <w:rFonts w:ascii="仿宋" w:hAnsi="仿宋" w:eastAsia="仿宋" w:cs="仿宋"/>
          <w:sz w:val="30"/>
          <w:szCs w:val="30"/>
        </w:rPr>
        <w:t xml:space="preserve"> </w:t>
      </w:r>
      <w:r>
        <w:rPr>
          <w:rFonts w:ascii="仿宋" w:hAnsi="仿宋" w:eastAsia="仿宋" w:cs="仿宋"/>
          <w:spacing w:val="20"/>
          <w:sz w:val="30"/>
          <w:szCs w:val="30"/>
        </w:rPr>
        <w:t>保险基金报表分险种、按统筹地区分别编制。企业职工基本养</w:t>
      </w:r>
      <w:r>
        <w:rPr>
          <w:rFonts w:ascii="仿宋" w:hAnsi="仿宋" w:eastAsia="仿宋" w:cs="仿宋"/>
          <w:spacing w:val="18"/>
          <w:sz w:val="30"/>
          <w:szCs w:val="30"/>
        </w:rPr>
        <w:t xml:space="preserve"> </w:t>
      </w:r>
      <w:r>
        <w:rPr>
          <w:rFonts w:ascii="仿宋" w:hAnsi="仿宋" w:eastAsia="仿宋" w:cs="仿宋"/>
          <w:spacing w:val="21"/>
          <w:sz w:val="30"/>
          <w:szCs w:val="30"/>
        </w:rPr>
        <w:t>老保险、失业保险按照省级统筹编报，机关事业单位基本养老</w:t>
      </w:r>
      <w:r>
        <w:rPr>
          <w:rFonts w:ascii="仿宋" w:hAnsi="仿宋" w:eastAsia="仿宋" w:cs="仿宋"/>
          <w:spacing w:val="10"/>
          <w:sz w:val="30"/>
          <w:szCs w:val="30"/>
        </w:rPr>
        <w:t xml:space="preserve"> </w:t>
      </w:r>
      <w:r>
        <w:rPr>
          <w:rFonts w:ascii="仿宋" w:hAnsi="仿宋" w:eastAsia="仿宋" w:cs="仿宋"/>
          <w:spacing w:val="19"/>
          <w:sz w:val="30"/>
          <w:szCs w:val="30"/>
        </w:rPr>
        <w:t>保险、城镇职工基本医疗保险(含生育保险)、城乡居民基本医</w:t>
      </w:r>
      <w:r>
        <w:rPr>
          <w:rFonts w:ascii="仿宋" w:hAnsi="仿宋" w:eastAsia="仿宋" w:cs="仿宋"/>
          <w:spacing w:val="17"/>
          <w:sz w:val="30"/>
          <w:szCs w:val="30"/>
        </w:rPr>
        <w:t xml:space="preserve"> </w:t>
      </w:r>
      <w:r>
        <w:rPr>
          <w:rFonts w:ascii="仿宋" w:hAnsi="仿宋" w:eastAsia="仿宋" w:cs="仿宋"/>
          <w:spacing w:val="21"/>
          <w:sz w:val="30"/>
          <w:szCs w:val="30"/>
        </w:rPr>
        <w:t>疗保险、工伤保险按照市级统筹编报，城乡居</w:t>
      </w:r>
      <w:r>
        <w:rPr>
          <w:rFonts w:ascii="仿宋" w:hAnsi="仿宋" w:eastAsia="仿宋" w:cs="仿宋"/>
          <w:spacing w:val="20"/>
          <w:sz w:val="30"/>
          <w:szCs w:val="30"/>
        </w:rPr>
        <w:t>民基本养老保险</w:t>
      </w:r>
    </w:p>
    <w:p>
      <w:pPr>
        <w:spacing w:line="222" w:lineRule="auto"/>
        <w:rPr>
          <w:rFonts w:ascii="仿宋" w:hAnsi="仿宋" w:eastAsia="仿宋" w:cs="仿宋"/>
          <w:sz w:val="30"/>
          <w:szCs w:val="30"/>
        </w:rPr>
      </w:pPr>
      <w:r>
        <w:rPr>
          <w:rFonts w:ascii="仿宋" w:hAnsi="仿宋" w:eastAsia="仿宋" w:cs="仿宋"/>
          <w:spacing w:val="31"/>
          <w:sz w:val="30"/>
          <w:szCs w:val="30"/>
        </w:rPr>
        <w:t>基金按照县(市、区)级统筹编报。</w:t>
      </w:r>
    </w:p>
    <w:p>
      <w:pPr>
        <w:spacing w:before="214" w:line="221" w:lineRule="auto"/>
        <w:ind w:left="634"/>
        <w:outlineLvl w:val="6"/>
        <w:rPr>
          <w:rFonts w:ascii="黑体" w:hAnsi="黑体" w:eastAsia="黑体" w:cs="黑体"/>
          <w:sz w:val="30"/>
          <w:szCs w:val="30"/>
        </w:rPr>
      </w:pPr>
      <w:r>
        <w:rPr>
          <w:rFonts w:ascii="黑体" w:hAnsi="黑体" w:eastAsia="黑体" w:cs="黑体"/>
          <w:b/>
          <w:bCs/>
          <w:spacing w:val="27"/>
          <w:sz w:val="30"/>
          <w:szCs w:val="30"/>
        </w:rPr>
        <w:t>一、2023年全市(含汝州)社会保险基金预算完成情况</w:t>
      </w:r>
    </w:p>
    <w:p>
      <w:pPr>
        <w:spacing w:before="262" w:line="370" w:lineRule="auto"/>
        <w:ind w:firstLine="770"/>
        <w:rPr>
          <w:rFonts w:ascii="仿宋" w:hAnsi="仿宋" w:eastAsia="仿宋" w:cs="仿宋"/>
          <w:sz w:val="30"/>
          <w:szCs w:val="30"/>
        </w:rPr>
      </w:pPr>
      <w:r>
        <w:rPr>
          <w:rFonts w:ascii="仿宋" w:hAnsi="仿宋" w:eastAsia="仿宋" w:cs="仿宋"/>
          <w:spacing w:val="21"/>
          <w:sz w:val="30"/>
          <w:szCs w:val="30"/>
        </w:rPr>
        <w:t>(一)2023年全市社会保险基金收入预算为1240868万元，</w:t>
      </w:r>
      <w:r>
        <w:rPr>
          <w:rFonts w:ascii="仿宋" w:hAnsi="仿宋" w:eastAsia="仿宋" w:cs="仿宋"/>
          <w:spacing w:val="18"/>
          <w:sz w:val="30"/>
          <w:szCs w:val="30"/>
        </w:rPr>
        <w:t xml:space="preserve"> </w:t>
      </w:r>
      <w:r>
        <w:rPr>
          <w:rFonts w:ascii="仿宋" w:hAnsi="仿宋" w:eastAsia="仿宋" w:cs="仿宋"/>
          <w:spacing w:val="27"/>
          <w:sz w:val="30"/>
          <w:szCs w:val="30"/>
        </w:rPr>
        <w:t>收入完成1289349万元，为预算的104%,同比增加48481</w:t>
      </w:r>
      <w:r>
        <w:rPr>
          <w:rFonts w:ascii="仿宋" w:hAnsi="仿宋" w:eastAsia="仿宋" w:cs="仿宋"/>
          <w:spacing w:val="-54"/>
          <w:sz w:val="30"/>
          <w:szCs w:val="30"/>
        </w:rPr>
        <w:t xml:space="preserve"> </w:t>
      </w:r>
      <w:r>
        <w:rPr>
          <w:rFonts w:ascii="仿宋" w:hAnsi="仿宋" w:eastAsia="仿宋" w:cs="仿宋"/>
          <w:spacing w:val="27"/>
          <w:sz w:val="30"/>
          <w:szCs w:val="30"/>
        </w:rPr>
        <w:t>万元</w:t>
      </w:r>
    </w:p>
    <w:p>
      <w:pPr>
        <w:spacing w:before="1" w:line="222" w:lineRule="auto"/>
        <w:rPr>
          <w:rFonts w:ascii="仿宋" w:hAnsi="仿宋" w:eastAsia="仿宋" w:cs="仿宋"/>
          <w:sz w:val="30"/>
          <w:szCs w:val="30"/>
        </w:rPr>
      </w:pPr>
      <w:r>
        <w:rPr>
          <w:rFonts w:ascii="仿宋" w:hAnsi="仿宋" w:eastAsia="仿宋" w:cs="仿宋"/>
          <w:spacing w:val="30"/>
          <w:sz w:val="30"/>
          <w:szCs w:val="30"/>
        </w:rPr>
        <w:t>增长4%。其中：</w:t>
      </w:r>
    </w:p>
    <w:p>
      <w:pPr>
        <w:spacing w:before="236" w:line="601" w:lineRule="exact"/>
        <w:ind w:left="629"/>
        <w:rPr>
          <w:rFonts w:ascii="仿宋" w:hAnsi="仿宋" w:eastAsia="仿宋" w:cs="仿宋"/>
          <w:sz w:val="30"/>
          <w:szCs w:val="30"/>
        </w:rPr>
      </w:pPr>
      <w:r>
        <w:rPr>
          <w:rFonts w:ascii="仿宋" w:hAnsi="仿宋" w:eastAsia="仿宋" w:cs="仿宋"/>
          <w:spacing w:val="17"/>
          <w:position w:val="22"/>
          <w:sz w:val="30"/>
          <w:szCs w:val="30"/>
        </w:rPr>
        <w:t>1、城乡居民基本养老保险基金收入完成195551 万元，为</w:t>
      </w:r>
    </w:p>
    <w:p>
      <w:pPr>
        <w:spacing w:before="1" w:line="221" w:lineRule="auto"/>
        <w:rPr>
          <w:rFonts w:ascii="仿宋" w:hAnsi="仿宋" w:eastAsia="仿宋" w:cs="仿宋"/>
          <w:sz w:val="30"/>
          <w:szCs w:val="30"/>
        </w:rPr>
      </w:pPr>
      <w:r>
        <w:rPr>
          <w:rFonts w:ascii="仿宋" w:hAnsi="仿宋" w:eastAsia="仿宋" w:cs="仿宋"/>
          <w:spacing w:val="38"/>
          <w:sz w:val="30"/>
          <w:szCs w:val="30"/>
        </w:rPr>
        <w:t>预算的122%,同比增加35536万元，增长22%。</w:t>
      </w:r>
    </w:p>
    <w:p>
      <w:pPr>
        <w:spacing w:before="239" w:line="601" w:lineRule="exact"/>
        <w:jc w:val="right"/>
        <w:rPr>
          <w:rFonts w:ascii="仿宋" w:hAnsi="仿宋" w:eastAsia="仿宋" w:cs="仿宋"/>
          <w:sz w:val="30"/>
          <w:szCs w:val="30"/>
        </w:rPr>
      </w:pPr>
      <w:r>
        <w:rPr>
          <w:rFonts w:ascii="仿宋" w:hAnsi="仿宋" w:eastAsia="仿宋" w:cs="仿宋"/>
          <w:spacing w:val="17"/>
          <w:position w:val="22"/>
          <w:sz w:val="30"/>
          <w:szCs w:val="30"/>
        </w:rPr>
        <w:t>2、机关事业单位基本养老保险基金收入完成352436万元，</w:t>
      </w:r>
    </w:p>
    <w:p>
      <w:pPr>
        <w:spacing w:before="1" w:line="221" w:lineRule="auto"/>
        <w:rPr>
          <w:rFonts w:ascii="仿宋" w:hAnsi="仿宋" w:eastAsia="仿宋" w:cs="仿宋"/>
          <w:sz w:val="30"/>
          <w:szCs w:val="30"/>
        </w:rPr>
      </w:pPr>
      <w:r>
        <w:rPr>
          <w:rFonts w:ascii="仿宋" w:hAnsi="仿宋" w:eastAsia="仿宋" w:cs="仿宋"/>
          <w:spacing w:val="40"/>
          <w:sz w:val="30"/>
          <w:szCs w:val="30"/>
        </w:rPr>
        <w:t>为预算的99%,同比减少1951万元，下降1</w:t>
      </w:r>
      <w:r>
        <w:rPr>
          <w:rFonts w:ascii="仿宋" w:hAnsi="仿宋" w:eastAsia="仿宋" w:cs="仿宋"/>
          <w:spacing w:val="39"/>
          <w:sz w:val="30"/>
          <w:szCs w:val="30"/>
        </w:rPr>
        <w:t>%。</w:t>
      </w:r>
    </w:p>
    <w:p>
      <w:pPr>
        <w:spacing w:line="221" w:lineRule="auto"/>
        <w:rPr>
          <w:rFonts w:ascii="仿宋" w:hAnsi="仿宋" w:eastAsia="仿宋" w:cs="仿宋"/>
          <w:sz w:val="30"/>
          <w:szCs w:val="30"/>
        </w:rPr>
        <w:sectPr>
          <w:footerReference r:id="rId15" w:type="default"/>
          <w:pgSz w:w="11900" w:h="16840"/>
          <w:pgMar w:top="1431" w:right="1509" w:bottom="1311" w:left="1599" w:header="0" w:footer="1111" w:gutter="0"/>
          <w:pgNumType w:fmt="decimal"/>
          <w:cols w:space="720" w:num="1"/>
        </w:sectPr>
      </w:pPr>
    </w:p>
    <w:p>
      <w:pPr>
        <w:pStyle w:val="3"/>
        <w:spacing w:line="257" w:lineRule="auto"/>
      </w:pPr>
    </w:p>
    <w:p>
      <w:pPr>
        <w:pStyle w:val="3"/>
        <w:spacing w:line="258" w:lineRule="auto"/>
      </w:pPr>
    </w:p>
    <w:p>
      <w:pPr>
        <w:pStyle w:val="3"/>
        <w:spacing w:line="258" w:lineRule="auto"/>
      </w:pPr>
    </w:p>
    <w:p>
      <w:pPr>
        <w:spacing w:before="98" w:line="601" w:lineRule="exact"/>
        <w:ind w:left="639"/>
        <w:rPr>
          <w:rFonts w:ascii="仿宋" w:hAnsi="仿宋" w:eastAsia="仿宋" w:cs="仿宋"/>
          <w:sz w:val="30"/>
          <w:szCs w:val="30"/>
        </w:rPr>
      </w:pPr>
      <w:bookmarkStart w:id="7" w:name="bookmark86"/>
      <w:bookmarkEnd w:id="7"/>
      <w:r>
        <w:rPr>
          <w:rFonts w:ascii="仿宋" w:hAnsi="仿宋" w:eastAsia="仿宋" w:cs="仿宋"/>
          <w:spacing w:val="36"/>
          <w:position w:val="22"/>
          <w:sz w:val="30"/>
          <w:szCs w:val="30"/>
        </w:rPr>
        <w:t>3、</w:t>
      </w:r>
      <w:r>
        <w:rPr>
          <w:rFonts w:ascii="仿宋" w:hAnsi="仿宋" w:eastAsia="仿宋" w:cs="仿宋"/>
          <w:spacing w:val="-58"/>
          <w:position w:val="22"/>
          <w:sz w:val="30"/>
          <w:szCs w:val="30"/>
        </w:rPr>
        <w:t xml:space="preserve"> </w:t>
      </w:r>
      <w:r>
        <w:rPr>
          <w:rFonts w:ascii="仿宋" w:hAnsi="仿宋" w:eastAsia="仿宋" w:cs="仿宋"/>
          <w:spacing w:val="36"/>
          <w:position w:val="22"/>
          <w:sz w:val="30"/>
          <w:szCs w:val="30"/>
        </w:rPr>
        <w:t>城镇职工基本医疗保险(含生育保险)基金收</w:t>
      </w:r>
      <w:r>
        <w:rPr>
          <w:rFonts w:ascii="仿宋" w:hAnsi="仿宋" w:eastAsia="仿宋" w:cs="仿宋"/>
          <w:spacing w:val="35"/>
          <w:position w:val="22"/>
          <w:sz w:val="30"/>
          <w:szCs w:val="30"/>
        </w:rPr>
        <w:t>入完成</w:t>
      </w:r>
    </w:p>
    <w:p>
      <w:pPr>
        <w:spacing w:line="221" w:lineRule="auto"/>
        <w:rPr>
          <w:rFonts w:ascii="仿宋" w:hAnsi="仿宋" w:eastAsia="仿宋" w:cs="仿宋"/>
          <w:sz w:val="30"/>
          <w:szCs w:val="30"/>
        </w:rPr>
      </w:pPr>
      <w:r>
        <w:rPr>
          <w:rFonts w:ascii="仿宋" w:hAnsi="仿宋" w:eastAsia="仿宋" w:cs="仿宋"/>
          <w:spacing w:val="24"/>
          <w:sz w:val="30"/>
          <w:szCs w:val="30"/>
        </w:rPr>
        <w:t>330385万元，为预算的111%,同比增</w:t>
      </w:r>
      <w:r>
        <w:rPr>
          <w:rFonts w:ascii="仿宋" w:hAnsi="仿宋" w:eastAsia="仿宋" w:cs="仿宋"/>
          <w:spacing w:val="23"/>
          <w:sz w:val="30"/>
          <w:szCs w:val="30"/>
        </w:rPr>
        <w:t>加32522万元，增长11%。</w:t>
      </w:r>
    </w:p>
    <w:p>
      <w:pPr>
        <w:spacing w:before="238" w:line="601" w:lineRule="exact"/>
        <w:ind w:left="639"/>
        <w:rPr>
          <w:rFonts w:ascii="仿宋" w:hAnsi="仿宋" w:eastAsia="仿宋" w:cs="仿宋"/>
          <w:sz w:val="30"/>
          <w:szCs w:val="30"/>
        </w:rPr>
      </w:pPr>
      <w:r>
        <w:rPr>
          <w:rFonts w:ascii="仿宋" w:hAnsi="仿宋" w:eastAsia="仿宋" w:cs="仿宋"/>
          <w:spacing w:val="16"/>
          <w:position w:val="22"/>
          <w:sz w:val="30"/>
          <w:szCs w:val="30"/>
        </w:rPr>
        <w:t>4、</w:t>
      </w:r>
      <w:r>
        <w:rPr>
          <w:rFonts w:ascii="仿宋" w:hAnsi="仿宋" w:eastAsia="仿宋" w:cs="仿宋"/>
          <w:spacing w:val="-61"/>
          <w:position w:val="22"/>
          <w:sz w:val="30"/>
          <w:szCs w:val="30"/>
        </w:rPr>
        <w:t xml:space="preserve"> </w:t>
      </w:r>
      <w:r>
        <w:rPr>
          <w:rFonts w:ascii="仿宋" w:hAnsi="仿宋" w:eastAsia="仿宋" w:cs="仿宋"/>
          <w:spacing w:val="16"/>
          <w:position w:val="22"/>
          <w:sz w:val="30"/>
          <w:szCs w:val="30"/>
        </w:rPr>
        <w:t>城乡居民基本医疗保险基金收入完成403836 万元，为</w:t>
      </w:r>
    </w:p>
    <w:p>
      <w:pPr>
        <w:spacing w:before="1" w:line="221" w:lineRule="auto"/>
        <w:rPr>
          <w:rFonts w:ascii="仿宋" w:hAnsi="仿宋" w:eastAsia="仿宋" w:cs="仿宋"/>
          <w:sz w:val="30"/>
          <w:szCs w:val="30"/>
        </w:rPr>
      </w:pPr>
      <w:r>
        <w:rPr>
          <w:rFonts w:ascii="仿宋" w:hAnsi="仿宋" w:eastAsia="仿宋" w:cs="仿宋"/>
          <w:spacing w:val="40"/>
          <w:sz w:val="30"/>
          <w:szCs w:val="30"/>
        </w:rPr>
        <w:t>预算的96%,同比减少16583万元，下降4%。</w:t>
      </w:r>
    </w:p>
    <w:p>
      <w:pPr>
        <w:spacing w:before="239" w:line="602" w:lineRule="exact"/>
        <w:ind w:left="639"/>
        <w:rPr>
          <w:rFonts w:ascii="仿宋" w:hAnsi="仿宋" w:eastAsia="仿宋" w:cs="仿宋"/>
          <w:sz w:val="30"/>
          <w:szCs w:val="30"/>
        </w:rPr>
      </w:pPr>
      <w:r>
        <w:rPr>
          <w:rFonts w:ascii="仿宋" w:hAnsi="仿宋" w:eastAsia="仿宋" w:cs="仿宋"/>
          <w:spacing w:val="29"/>
          <w:position w:val="22"/>
          <w:sz w:val="30"/>
          <w:szCs w:val="30"/>
        </w:rPr>
        <w:t>5、</w:t>
      </w:r>
      <w:r>
        <w:rPr>
          <w:rFonts w:ascii="仿宋" w:hAnsi="仿宋" w:eastAsia="仿宋" w:cs="仿宋"/>
          <w:spacing w:val="-64"/>
          <w:position w:val="22"/>
          <w:sz w:val="30"/>
          <w:szCs w:val="30"/>
        </w:rPr>
        <w:t xml:space="preserve"> </w:t>
      </w:r>
      <w:r>
        <w:rPr>
          <w:rFonts w:ascii="仿宋" w:hAnsi="仿宋" w:eastAsia="仿宋" w:cs="仿宋"/>
          <w:spacing w:val="29"/>
          <w:position w:val="22"/>
          <w:sz w:val="30"/>
          <w:szCs w:val="30"/>
        </w:rPr>
        <w:t>工伤保险基金收入完成7141</w:t>
      </w:r>
      <w:r>
        <w:rPr>
          <w:rFonts w:ascii="仿宋" w:hAnsi="仿宋" w:eastAsia="仿宋" w:cs="仿宋"/>
          <w:spacing w:val="-61"/>
          <w:position w:val="22"/>
          <w:sz w:val="30"/>
          <w:szCs w:val="30"/>
        </w:rPr>
        <w:t xml:space="preserve"> </w:t>
      </w:r>
      <w:r>
        <w:rPr>
          <w:rFonts w:ascii="仿宋" w:hAnsi="仿宋" w:eastAsia="仿宋" w:cs="仿宋"/>
          <w:spacing w:val="29"/>
          <w:position w:val="22"/>
          <w:sz w:val="30"/>
          <w:szCs w:val="30"/>
        </w:rPr>
        <w:t>万元为预算的87%,同比</w:t>
      </w:r>
    </w:p>
    <w:p>
      <w:pPr>
        <w:spacing w:line="222" w:lineRule="auto"/>
        <w:rPr>
          <w:rFonts w:ascii="仿宋" w:hAnsi="仿宋" w:eastAsia="仿宋" w:cs="仿宋"/>
          <w:sz w:val="30"/>
          <w:szCs w:val="30"/>
        </w:rPr>
      </w:pPr>
      <w:r>
        <w:rPr>
          <w:rFonts w:ascii="仿宋" w:hAnsi="仿宋" w:eastAsia="仿宋" w:cs="仿宋"/>
          <w:spacing w:val="32"/>
          <w:sz w:val="30"/>
          <w:szCs w:val="30"/>
        </w:rPr>
        <w:t>减少1043万元，下降13%。</w:t>
      </w:r>
    </w:p>
    <w:p>
      <w:pPr>
        <w:spacing w:before="237" w:line="376" w:lineRule="auto"/>
        <w:ind w:firstLine="780"/>
        <w:rPr>
          <w:rFonts w:ascii="仿宋" w:hAnsi="仿宋" w:eastAsia="仿宋" w:cs="仿宋"/>
          <w:sz w:val="30"/>
          <w:szCs w:val="30"/>
        </w:rPr>
      </w:pPr>
      <w:r>
        <w:rPr>
          <w:rFonts w:ascii="仿宋" w:hAnsi="仿宋" w:eastAsia="仿宋" w:cs="仿宋"/>
          <w:spacing w:val="21"/>
          <w:sz w:val="30"/>
          <w:szCs w:val="30"/>
        </w:rPr>
        <w:t>(二)2023年全市社会保险基金支出预算为1133150万元，</w:t>
      </w:r>
      <w:r>
        <w:rPr>
          <w:rFonts w:ascii="仿宋" w:hAnsi="仿宋" w:eastAsia="仿宋" w:cs="仿宋"/>
          <w:spacing w:val="18"/>
          <w:sz w:val="30"/>
          <w:szCs w:val="30"/>
        </w:rPr>
        <w:t xml:space="preserve"> </w:t>
      </w:r>
      <w:r>
        <w:rPr>
          <w:rFonts w:ascii="仿宋" w:hAnsi="仿宋" w:eastAsia="仿宋" w:cs="仿宋"/>
          <w:spacing w:val="28"/>
          <w:sz w:val="30"/>
          <w:szCs w:val="30"/>
        </w:rPr>
        <w:t>支出完成1254041 万元，为预算数的111%,同比增加120891</w:t>
      </w:r>
    </w:p>
    <w:p>
      <w:pPr>
        <w:spacing w:before="1" w:line="222" w:lineRule="auto"/>
        <w:rPr>
          <w:rFonts w:ascii="仿宋" w:hAnsi="仿宋" w:eastAsia="仿宋" w:cs="仿宋"/>
          <w:sz w:val="30"/>
          <w:szCs w:val="30"/>
        </w:rPr>
      </w:pPr>
      <w:r>
        <w:rPr>
          <w:rFonts w:ascii="仿宋" w:hAnsi="仿宋" w:eastAsia="仿宋" w:cs="仿宋"/>
          <w:spacing w:val="22"/>
          <w:sz w:val="30"/>
          <w:szCs w:val="30"/>
        </w:rPr>
        <w:t>万元，增长11%。其中：</w:t>
      </w:r>
    </w:p>
    <w:p>
      <w:pPr>
        <w:spacing w:before="216" w:line="601" w:lineRule="exact"/>
        <w:ind w:left="680"/>
        <w:rPr>
          <w:rFonts w:ascii="仿宋" w:hAnsi="仿宋" w:eastAsia="仿宋" w:cs="仿宋"/>
          <w:sz w:val="30"/>
          <w:szCs w:val="30"/>
        </w:rPr>
      </w:pPr>
      <w:r>
        <w:rPr>
          <w:rFonts w:ascii="仿宋" w:hAnsi="仿宋" w:eastAsia="仿宋" w:cs="仿宋"/>
          <w:spacing w:val="18"/>
          <w:position w:val="22"/>
          <w:sz w:val="30"/>
          <w:szCs w:val="30"/>
        </w:rPr>
        <w:t>1、城乡居民基本养老保险基金支出完成16</w:t>
      </w:r>
      <w:r>
        <w:rPr>
          <w:rFonts w:ascii="仿宋" w:hAnsi="仿宋" w:eastAsia="仿宋" w:cs="仿宋"/>
          <w:spacing w:val="17"/>
          <w:position w:val="22"/>
          <w:sz w:val="30"/>
          <w:szCs w:val="30"/>
        </w:rPr>
        <w:t>3011 万元，为</w:t>
      </w:r>
    </w:p>
    <w:p>
      <w:pPr>
        <w:spacing w:before="1" w:line="221" w:lineRule="auto"/>
        <w:rPr>
          <w:rFonts w:ascii="仿宋" w:hAnsi="仿宋" w:eastAsia="仿宋" w:cs="仿宋"/>
          <w:sz w:val="30"/>
          <w:szCs w:val="30"/>
        </w:rPr>
      </w:pPr>
      <w:r>
        <w:rPr>
          <w:rFonts w:ascii="仿宋" w:hAnsi="仿宋" w:eastAsia="仿宋" w:cs="仿宋"/>
          <w:spacing w:val="38"/>
          <w:sz w:val="30"/>
          <w:szCs w:val="30"/>
        </w:rPr>
        <w:t>预算的138%,同比增加45106万元，增长38%。</w:t>
      </w:r>
    </w:p>
    <w:p>
      <w:pPr>
        <w:spacing w:before="239" w:line="624" w:lineRule="exact"/>
        <w:ind w:left="639"/>
        <w:rPr>
          <w:rFonts w:ascii="仿宋" w:hAnsi="仿宋" w:eastAsia="仿宋" w:cs="仿宋"/>
          <w:sz w:val="30"/>
          <w:szCs w:val="30"/>
        </w:rPr>
      </w:pPr>
      <w:r>
        <w:rPr>
          <w:rFonts w:ascii="仿宋" w:hAnsi="仿宋" w:eastAsia="仿宋" w:cs="仿宋"/>
          <w:spacing w:val="26"/>
          <w:position w:val="24"/>
          <w:sz w:val="30"/>
          <w:szCs w:val="30"/>
        </w:rPr>
        <w:t>增幅异常的原因是自2023年1月1</w:t>
      </w:r>
      <w:r>
        <w:rPr>
          <w:rFonts w:ascii="仿宋" w:hAnsi="仿宋" w:eastAsia="仿宋" w:cs="仿宋"/>
          <w:spacing w:val="-25"/>
          <w:position w:val="24"/>
          <w:sz w:val="30"/>
          <w:szCs w:val="30"/>
        </w:rPr>
        <w:t xml:space="preserve"> </w:t>
      </w:r>
      <w:r>
        <w:rPr>
          <w:rFonts w:ascii="仿宋" w:hAnsi="仿宋" w:eastAsia="仿宋" w:cs="仿宋"/>
          <w:spacing w:val="26"/>
          <w:position w:val="24"/>
          <w:sz w:val="30"/>
          <w:szCs w:val="30"/>
        </w:rPr>
        <w:t>日起，基础养老金每人</w:t>
      </w:r>
    </w:p>
    <w:p>
      <w:pPr>
        <w:spacing w:line="223" w:lineRule="auto"/>
        <w:rPr>
          <w:rFonts w:ascii="仿宋" w:hAnsi="仿宋" w:eastAsia="仿宋" w:cs="仿宋"/>
          <w:sz w:val="30"/>
          <w:szCs w:val="30"/>
        </w:rPr>
      </w:pPr>
      <w:r>
        <w:rPr>
          <w:rFonts w:ascii="仿宋" w:hAnsi="仿宋" w:eastAsia="仿宋" w:cs="仿宋"/>
          <w:spacing w:val="27"/>
          <w:sz w:val="30"/>
          <w:szCs w:val="30"/>
        </w:rPr>
        <w:t>每月提高10元。</w:t>
      </w:r>
    </w:p>
    <w:p>
      <w:pPr>
        <w:spacing w:before="214" w:line="621" w:lineRule="exact"/>
        <w:jc w:val="right"/>
        <w:rPr>
          <w:rFonts w:ascii="仿宋" w:hAnsi="仿宋" w:eastAsia="仿宋" w:cs="仿宋"/>
          <w:sz w:val="30"/>
          <w:szCs w:val="30"/>
        </w:rPr>
      </w:pPr>
      <w:r>
        <w:rPr>
          <w:rFonts w:ascii="仿宋" w:hAnsi="仿宋" w:eastAsia="仿宋" w:cs="仿宋"/>
          <w:spacing w:val="17"/>
          <w:position w:val="24"/>
          <w:sz w:val="30"/>
          <w:szCs w:val="30"/>
        </w:rPr>
        <w:t>2、机关事业单位基本养老保险基金支出完成350787万元，</w:t>
      </w:r>
    </w:p>
    <w:p>
      <w:pPr>
        <w:spacing w:before="1" w:line="221" w:lineRule="auto"/>
        <w:rPr>
          <w:rFonts w:ascii="仿宋" w:hAnsi="仿宋" w:eastAsia="仿宋" w:cs="仿宋"/>
          <w:sz w:val="30"/>
          <w:szCs w:val="30"/>
        </w:rPr>
      </w:pPr>
      <w:r>
        <w:rPr>
          <w:rFonts w:ascii="仿宋" w:hAnsi="仿宋" w:eastAsia="仿宋" w:cs="仿宋"/>
          <w:spacing w:val="38"/>
          <w:sz w:val="30"/>
          <w:szCs w:val="30"/>
        </w:rPr>
        <w:t>为预算的102%,同比增加7408万元，增长2%。</w:t>
      </w:r>
    </w:p>
    <w:p>
      <w:pPr>
        <w:spacing w:before="219" w:line="621" w:lineRule="exact"/>
        <w:ind w:left="639"/>
        <w:rPr>
          <w:rFonts w:ascii="仿宋" w:hAnsi="仿宋" w:eastAsia="仿宋" w:cs="仿宋"/>
          <w:sz w:val="30"/>
          <w:szCs w:val="30"/>
        </w:rPr>
      </w:pPr>
      <w:r>
        <w:rPr>
          <w:rFonts w:ascii="仿宋" w:hAnsi="仿宋" w:eastAsia="仿宋" w:cs="仿宋"/>
          <w:spacing w:val="36"/>
          <w:position w:val="24"/>
          <w:sz w:val="30"/>
          <w:szCs w:val="30"/>
        </w:rPr>
        <w:t>3、</w:t>
      </w:r>
      <w:r>
        <w:rPr>
          <w:rFonts w:ascii="仿宋" w:hAnsi="仿宋" w:eastAsia="仿宋" w:cs="仿宋"/>
          <w:spacing w:val="-58"/>
          <w:position w:val="24"/>
          <w:sz w:val="30"/>
          <w:szCs w:val="30"/>
        </w:rPr>
        <w:t xml:space="preserve"> </w:t>
      </w:r>
      <w:r>
        <w:rPr>
          <w:rFonts w:ascii="仿宋" w:hAnsi="仿宋" w:eastAsia="仿宋" w:cs="仿宋"/>
          <w:spacing w:val="36"/>
          <w:position w:val="24"/>
          <w:sz w:val="30"/>
          <w:szCs w:val="30"/>
        </w:rPr>
        <w:t>城镇职工基本医疗保险(含生育保险)基金支</w:t>
      </w:r>
      <w:r>
        <w:rPr>
          <w:rFonts w:ascii="仿宋" w:hAnsi="仿宋" w:eastAsia="仿宋" w:cs="仿宋"/>
          <w:spacing w:val="35"/>
          <w:position w:val="24"/>
          <w:sz w:val="30"/>
          <w:szCs w:val="30"/>
        </w:rPr>
        <w:t>出完成</w:t>
      </w:r>
    </w:p>
    <w:p>
      <w:pPr>
        <w:spacing w:before="1" w:line="221" w:lineRule="auto"/>
        <w:rPr>
          <w:rFonts w:ascii="仿宋" w:hAnsi="仿宋" w:eastAsia="仿宋" w:cs="仿宋"/>
          <w:sz w:val="30"/>
          <w:szCs w:val="30"/>
        </w:rPr>
      </w:pPr>
      <w:r>
        <w:rPr>
          <w:rFonts w:ascii="仿宋" w:hAnsi="仿宋" w:eastAsia="仿宋" w:cs="仿宋"/>
          <w:spacing w:val="24"/>
          <w:sz w:val="30"/>
          <w:szCs w:val="30"/>
        </w:rPr>
        <w:t>327952万元，为预算的116%,同比增</w:t>
      </w:r>
      <w:r>
        <w:rPr>
          <w:rFonts w:ascii="仿宋" w:hAnsi="仿宋" w:eastAsia="仿宋" w:cs="仿宋"/>
          <w:spacing w:val="23"/>
          <w:sz w:val="30"/>
          <w:szCs w:val="30"/>
        </w:rPr>
        <w:t>加46310万元，增长16%。</w:t>
      </w:r>
    </w:p>
    <w:p>
      <w:pPr>
        <w:spacing w:before="218" w:line="601" w:lineRule="exact"/>
        <w:ind w:left="639"/>
        <w:rPr>
          <w:rFonts w:ascii="仿宋" w:hAnsi="仿宋" w:eastAsia="仿宋" w:cs="仿宋"/>
          <w:sz w:val="30"/>
          <w:szCs w:val="30"/>
        </w:rPr>
      </w:pPr>
      <w:r>
        <w:rPr>
          <w:rFonts w:ascii="仿宋" w:hAnsi="仿宋" w:eastAsia="仿宋" w:cs="仿宋"/>
          <w:spacing w:val="16"/>
          <w:position w:val="22"/>
          <w:sz w:val="30"/>
          <w:szCs w:val="30"/>
        </w:rPr>
        <w:t>4、</w:t>
      </w:r>
      <w:r>
        <w:rPr>
          <w:rFonts w:ascii="仿宋" w:hAnsi="仿宋" w:eastAsia="仿宋" w:cs="仿宋"/>
          <w:spacing w:val="-61"/>
          <w:position w:val="22"/>
          <w:sz w:val="30"/>
          <w:szCs w:val="30"/>
        </w:rPr>
        <w:t xml:space="preserve"> </w:t>
      </w:r>
      <w:r>
        <w:rPr>
          <w:rFonts w:ascii="仿宋" w:hAnsi="仿宋" w:eastAsia="仿宋" w:cs="仿宋"/>
          <w:spacing w:val="16"/>
          <w:position w:val="22"/>
          <w:sz w:val="30"/>
          <w:szCs w:val="30"/>
        </w:rPr>
        <w:t>城乡居民基本医疗保险基金支出完成397021 万元，为</w:t>
      </w:r>
    </w:p>
    <w:p>
      <w:pPr>
        <w:spacing w:before="1" w:line="221" w:lineRule="auto"/>
        <w:rPr>
          <w:rFonts w:ascii="仿宋" w:hAnsi="仿宋" w:eastAsia="仿宋" w:cs="仿宋"/>
          <w:sz w:val="30"/>
          <w:szCs w:val="30"/>
        </w:rPr>
      </w:pPr>
      <w:r>
        <w:rPr>
          <w:rFonts w:ascii="仿宋" w:hAnsi="仿宋" w:eastAsia="仿宋" w:cs="仿宋"/>
          <w:spacing w:val="39"/>
          <w:sz w:val="30"/>
          <w:szCs w:val="30"/>
        </w:rPr>
        <w:t>预算的104%,同比增加16332万元，增长4%。</w:t>
      </w:r>
    </w:p>
    <w:p>
      <w:pPr>
        <w:spacing w:before="249" w:line="614" w:lineRule="exact"/>
        <w:ind w:left="639"/>
        <w:rPr>
          <w:rFonts w:ascii="仿宋" w:hAnsi="仿宋" w:eastAsia="仿宋" w:cs="仿宋"/>
          <w:sz w:val="30"/>
          <w:szCs w:val="30"/>
        </w:rPr>
      </w:pPr>
      <w:r>
        <w:rPr>
          <w:rFonts w:ascii="仿宋" w:hAnsi="仿宋" w:eastAsia="仿宋" w:cs="仿宋"/>
          <w:spacing w:val="27"/>
          <w:position w:val="23"/>
          <w:sz w:val="30"/>
          <w:szCs w:val="30"/>
        </w:rPr>
        <w:t>5、</w:t>
      </w:r>
      <w:r>
        <w:rPr>
          <w:rFonts w:ascii="仿宋" w:hAnsi="仿宋" w:eastAsia="仿宋" w:cs="仿宋"/>
          <w:spacing w:val="-64"/>
          <w:position w:val="23"/>
          <w:sz w:val="30"/>
          <w:szCs w:val="30"/>
        </w:rPr>
        <w:t xml:space="preserve"> </w:t>
      </w:r>
      <w:r>
        <w:rPr>
          <w:rFonts w:ascii="仿宋" w:hAnsi="仿宋" w:eastAsia="仿宋" w:cs="仿宋"/>
          <w:spacing w:val="27"/>
          <w:position w:val="23"/>
          <w:sz w:val="30"/>
          <w:szCs w:val="30"/>
        </w:rPr>
        <w:t>工伤保险基金支出完成15270万元，为预算的160%,</w:t>
      </w:r>
    </w:p>
    <w:p>
      <w:pPr>
        <w:spacing w:line="223" w:lineRule="auto"/>
        <w:rPr>
          <w:rFonts w:ascii="仿宋" w:hAnsi="仿宋" w:eastAsia="仿宋" w:cs="仿宋"/>
          <w:sz w:val="30"/>
          <w:szCs w:val="30"/>
        </w:rPr>
      </w:pPr>
      <w:r>
        <w:rPr>
          <w:rFonts w:ascii="仿宋" w:hAnsi="仿宋" w:eastAsia="仿宋" w:cs="仿宋"/>
          <w:spacing w:val="28"/>
          <w:sz w:val="30"/>
          <w:szCs w:val="30"/>
        </w:rPr>
        <w:t>同比增加5734万元，增长60%。</w:t>
      </w:r>
    </w:p>
    <w:p>
      <w:pPr>
        <w:spacing w:line="223" w:lineRule="auto"/>
        <w:rPr>
          <w:rFonts w:ascii="仿宋" w:hAnsi="仿宋" w:eastAsia="仿宋" w:cs="仿宋"/>
          <w:sz w:val="30"/>
          <w:szCs w:val="30"/>
        </w:rPr>
        <w:sectPr>
          <w:footerReference r:id="rId16" w:type="default"/>
          <w:pgSz w:w="11900" w:h="16840"/>
          <w:pgMar w:top="1431" w:right="1509" w:bottom="1311" w:left="1589" w:header="0" w:footer="1111" w:gutter="0"/>
          <w:pgNumType w:fmt="decimal"/>
          <w:cols w:space="720" w:num="1"/>
        </w:sectPr>
      </w:pPr>
    </w:p>
    <w:p>
      <w:pPr>
        <w:pStyle w:val="3"/>
        <w:spacing w:line="257" w:lineRule="auto"/>
      </w:pPr>
    </w:p>
    <w:p>
      <w:pPr>
        <w:pStyle w:val="3"/>
        <w:spacing w:line="258" w:lineRule="auto"/>
      </w:pPr>
    </w:p>
    <w:p>
      <w:pPr>
        <w:pStyle w:val="3"/>
        <w:spacing w:line="258" w:lineRule="auto"/>
      </w:pPr>
    </w:p>
    <w:p>
      <w:pPr>
        <w:spacing w:before="98" w:line="602" w:lineRule="exact"/>
        <w:ind w:left="639"/>
        <w:rPr>
          <w:rFonts w:ascii="仿宋" w:hAnsi="仿宋" w:eastAsia="仿宋" w:cs="仿宋"/>
          <w:sz w:val="30"/>
          <w:szCs w:val="30"/>
        </w:rPr>
      </w:pPr>
      <w:r>
        <w:rPr>
          <w:rFonts w:ascii="仿宋" w:hAnsi="仿宋" w:eastAsia="仿宋" w:cs="仿宋"/>
          <w:spacing w:val="31"/>
          <w:position w:val="22"/>
          <w:sz w:val="30"/>
          <w:szCs w:val="30"/>
        </w:rPr>
        <w:t>增幅异常的原因是2024年1月1日起工伤保险由省级统收</w:t>
      </w:r>
    </w:p>
    <w:p>
      <w:pPr>
        <w:spacing w:line="222" w:lineRule="auto"/>
        <w:rPr>
          <w:rFonts w:ascii="仿宋" w:hAnsi="仿宋" w:eastAsia="仿宋" w:cs="仿宋"/>
          <w:sz w:val="30"/>
          <w:szCs w:val="30"/>
        </w:rPr>
      </w:pPr>
      <w:r>
        <w:rPr>
          <w:rFonts w:ascii="仿宋" w:hAnsi="仿宋" w:eastAsia="仿宋" w:cs="仿宋"/>
          <w:spacing w:val="13"/>
          <w:sz w:val="30"/>
          <w:szCs w:val="30"/>
        </w:rPr>
        <w:t>统支，基金结余全部上解省级。</w:t>
      </w:r>
    </w:p>
    <w:p>
      <w:pPr>
        <w:spacing w:before="234" w:line="221" w:lineRule="auto"/>
        <w:ind w:left="644"/>
        <w:outlineLvl w:val="6"/>
        <w:rPr>
          <w:rFonts w:ascii="黑体" w:hAnsi="黑体" w:eastAsia="黑体" w:cs="黑体"/>
          <w:sz w:val="30"/>
          <w:szCs w:val="30"/>
        </w:rPr>
      </w:pPr>
      <w:bookmarkStart w:id="8" w:name="bookmark87"/>
      <w:bookmarkEnd w:id="8"/>
      <w:r>
        <w:rPr>
          <w:rFonts w:ascii="黑体" w:hAnsi="黑体" w:eastAsia="黑体" w:cs="黑体"/>
          <w:b/>
          <w:bCs/>
          <w:spacing w:val="16"/>
          <w:sz w:val="30"/>
          <w:szCs w:val="30"/>
        </w:rPr>
        <w:t>二、2023年市本级社会保险基金预算完成情况</w:t>
      </w:r>
    </w:p>
    <w:p>
      <w:pPr>
        <w:spacing w:before="243" w:line="376" w:lineRule="auto"/>
        <w:ind w:right="112" w:firstLine="780"/>
        <w:rPr>
          <w:rFonts w:ascii="仿宋" w:hAnsi="仿宋" w:eastAsia="仿宋" w:cs="仿宋"/>
          <w:sz w:val="30"/>
          <w:szCs w:val="30"/>
        </w:rPr>
      </w:pPr>
      <w:r>
        <w:rPr>
          <w:rFonts w:ascii="仿宋" w:hAnsi="仿宋" w:eastAsia="仿宋" w:cs="仿宋"/>
          <w:spacing w:val="24"/>
          <w:sz w:val="30"/>
          <w:szCs w:val="30"/>
        </w:rPr>
        <w:t>(一)2023年市本级社会保险基金收入预算为1080853</w:t>
      </w:r>
      <w:r>
        <w:rPr>
          <w:rFonts w:ascii="仿宋" w:hAnsi="仿宋" w:eastAsia="仿宋" w:cs="仿宋"/>
          <w:spacing w:val="-4"/>
          <w:sz w:val="30"/>
          <w:szCs w:val="30"/>
        </w:rPr>
        <w:t xml:space="preserve"> </w:t>
      </w:r>
      <w:r>
        <w:rPr>
          <w:rFonts w:ascii="仿宋" w:hAnsi="仿宋" w:eastAsia="仿宋" w:cs="仿宋"/>
          <w:spacing w:val="24"/>
          <w:sz w:val="30"/>
          <w:szCs w:val="30"/>
        </w:rPr>
        <w:t>万</w:t>
      </w:r>
      <w:r>
        <w:rPr>
          <w:rFonts w:ascii="仿宋" w:hAnsi="仿宋" w:eastAsia="仿宋" w:cs="仿宋"/>
          <w:sz w:val="30"/>
          <w:szCs w:val="30"/>
        </w:rPr>
        <w:t xml:space="preserve"> </w:t>
      </w:r>
      <w:r>
        <w:rPr>
          <w:rFonts w:ascii="仿宋" w:hAnsi="仿宋" w:eastAsia="仿宋" w:cs="仿宋"/>
          <w:spacing w:val="30"/>
          <w:sz w:val="30"/>
          <w:szCs w:val="30"/>
        </w:rPr>
        <w:t>元，收入完成1093798万元，为预算的101%,同比增加12945</w:t>
      </w:r>
    </w:p>
    <w:p>
      <w:pPr>
        <w:spacing w:line="222" w:lineRule="auto"/>
        <w:rPr>
          <w:rFonts w:ascii="仿宋" w:hAnsi="仿宋" w:eastAsia="仿宋" w:cs="仿宋"/>
          <w:sz w:val="30"/>
          <w:szCs w:val="30"/>
        </w:rPr>
      </w:pPr>
      <w:r>
        <w:rPr>
          <w:rFonts w:ascii="仿宋" w:hAnsi="仿宋" w:eastAsia="仿宋" w:cs="仿宋"/>
          <w:spacing w:val="23"/>
          <w:sz w:val="30"/>
          <w:szCs w:val="30"/>
        </w:rPr>
        <w:t>万元，增长1%。其中：</w:t>
      </w:r>
    </w:p>
    <w:p>
      <w:pPr>
        <w:spacing w:before="216" w:line="601" w:lineRule="exact"/>
        <w:ind w:right="60"/>
        <w:jc w:val="right"/>
        <w:rPr>
          <w:rFonts w:ascii="仿宋" w:hAnsi="仿宋" w:eastAsia="仿宋" w:cs="仿宋"/>
          <w:sz w:val="30"/>
          <w:szCs w:val="30"/>
        </w:rPr>
      </w:pPr>
      <w:r>
        <w:rPr>
          <w:rFonts w:ascii="仿宋" w:hAnsi="仿宋" w:eastAsia="仿宋" w:cs="仿宋"/>
          <w:spacing w:val="16"/>
          <w:position w:val="22"/>
          <w:sz w:val="30"/>
          <w:szCs w:val="30"/>
        </w:rPr>
        <w:t>1、机关事业单位基本养老保险基金收入完成352</w:t>
      </w:r>
      <w:r>
        <w:rPr>
          <w:rFonts w:ascii="仿宋" w:hAnsi="仿宋" w:eastAsia="仿宋" w:cs="仿宋"/>
          <w:spacing w:val="15"/>
          <w:position w:val="22"/>
          <w:sz w:val="30"/>
          <w:szCs w:val="30"/>
        </w:rPr>
        <w:t>436万元，</w:t>
      </w:r>
    </w:p>
    <w:p>
      <w:pPr>
        <w:spacing w:before="1" w:line="221" w:lineRule="auto"/>
        <w:rPr>
          <w:rFonts w:ascii="仿宋" w:hAnsi="仿宋" w:eastAsia="仿宋" w:cs="仿宋"/>
          <w:sz w:val="30"/>
          <w:szCs w:val="30"/>
        </w:rPr>
      </w:pPr>
      <w:r>
        <w:rPr>
          <w:rFonts w:ascii="仿宋" w:hAnsi="仿宋" w:eastAsia="仿宋" w:cs="仿宋"/>
          <w:spacing w:val="36"/>
          <w:sz w:val="30"/>
          <w:szCs w:val="30"/>
        </w:rPr>
        <w:t>为预算的99%,同比减少1951</w:t>
      </w:r>
      <w:r>
        <w:rPr>
          <w:rFonts w:ascii="仿宋" w:hAnsi="仿宋" w:eastAsia="仿宋" w:cs="仿宋"/>
          <w:spacing w:val="-62"/>
          <w:sz w:val="30"/>
          <w:szCs w:val="30"/>
        </w:rPr>
        <w:t xml:space="preserve"> </w:t>
      </w:r>
      <w:r>
        <w:rPr>
          <w:rFonts w:ascii="仿宋" w:hAnsi="仿宋" w:eastAsia="仿宋" w:cs="仿宋"/>
          <w:spacing w:val="36"/>
          <w:sz w:val="30"/>
          <w:szCs w:val="30"/>
        </w:rPr>
        <w:t>万元，下</w:t>
      </w:r>
      <w:r>
        <w:rPr>
          <w:rFonts w:ascii="仿宋" w:hAnsi="仿宋" w:eastAsia="仿宋" w:cs="仿宋"/>
          <w:spacing w:val="35"/>
          <w:sz w:val="30"/>
          <w:szCs w:val="30"/>
        </w:rPr>
        <w:t>降1%。</w:t>
      </w:r>
    </w:p>
    <w:p>
      <w:pPr>
        <w:spacing w:before="239" w:line="621" w:lineRule="exact"/>
        <w:ind w:left="639"/>
        <w:rPr>
          <w:rFonts w:ascii="仿宋" w:hAnsi="仿宋" w:eastAsia="仿宋" w:cs="仿宋"/>
          <w:sz w:val="30"/>
          <w:szCs w:val="30"/>
        </w:rPr>
      </w:pPr>
      <w:r>
        <w:rPr>
          <w:rFonts w:ascii="仿宋" w:hAnsi="仿宋" w:eastAsia="仿宋" w:cs="仿宋"/>
          <w:spacing w:val="36"/>
          <w:position w:val="24"/>
          <w:sz w:val="30"/>
          <w:szCs w:val="30"/>
        </w:rPr>
        <w:t>2、</w:t>
      </w:r>
      <w:r>
        <w:rPr>
          <w:rFonts w:ascii="仿宋" w:hAnsi="仿宋" w:eastAsia="仿宋" w:cs="仿宋"/>
          <w:spacing w:val="-51"/>
          <w:position w:val="24"/>
          <w:sz w:val="30"/>
          <w:szCs w:val="30"/>
        </w:rPr>
        <w:t xml:space="preserve"> </w:t>
      </w:r>
      <w:r>
        <w:rPr>
          <w:rFonts w:ascii="仿宋" w:hAnsi="仿宋" w:eastAsia="仿宋" w:cs="仿宋"/>
          <w:spacing w:val="36"/>
          <w:position w:val="24"/>
          <w:sz w:val="30"/>
          <w:szCs w:val="30"/>
        </w:rPr>
        <w:t>城镇职工基本医疗保险(含生育保险)基金收入完成</w:t>
      </w:r>
    </w:p>
    <w:p>
      <w:pPr>
        <w:spacing w:before="1" w:line="221" w:lineRule="auto"/>
        <w:jc w:val="right"/>
        <w:rPr>
          <w:rFonts w:ascii="仿宋" w:hAnsi="仿宋" w:eastAsia="仿宋" w:cs="仿宋"/>
          <w:sz w:val="30"/>
          <w:szCs w:val="30"/>
        </w:rPr>
      </w:pPr>
      <w:r>
        <w:rPr>
          <w:rFonts w:ascii="仿宋" w:hAnsi="仿宋" w:eastAsia="仿宋" w:cs="仿宋"/>
          <w:spacing w:val="24"/>
          <w:sz w:val="30"/>
          <w:szCs w:val="30"/>
        </w:rPr>
        <w:t>330385万元，为预算的111%,同比增加32522万元，</w:t>
      </w:r>
      <w:r>
        <w:rPr>
          <w:rFonts w:ascii="仿宋" w:hAnsi="仿宋" w:eastAsia="仿宋" w:cs="仿宋"/>
          <w:spacing w:val="23"/>
          <w:sz w:val="30"/>
          <w:szCs w:val="30"/>
        </w:rPr>
        <w:t>增长11%。</w:t>
      </w:r>
    </w:p>
    <w:p>
      <w:pPr>
        <w:spacing w:before="219" w:line="601" w:lineRule="exact"/>
        <w:ind w:left="639"/>
        <w:rPr>
          <w:rFonts w:ascii="仿宋" w:hAnsi="仿宋" w:eastAsia="仿宋" w:cs="仿宋"/>
          <w:sz w:val="30"/>
          <w:szCs w:val="30"/>
        </w:rPr>
      </w:pPr>
      <w:r>
        <w:rPr>
          <w:rFonts w:ascii="仿宋" w:hAnsi="仿宋" w:eastAsia="仿宋" w:cs="仿宋"/>
          <w:spacing w:val="17"/>
          <w:position w:val="22"/>
          <w:sz w:val="30"/>
          <w:szCs w:val="30"/>
        </w:rPr>
        <w:t>3、</w:t>
      </w:r>
      <w:r>
        <w:rPr>
          <w:rFonts w:ascii="仿宋" w:hAnsi="仿宋" w:eastAsia="仿宋" w:cs="仿宋"/>
          <w:spacing w:val="-78"/>
          <w:position w:val="22"/>
          <w:sz w:val="30"/>
          <w:szCs w:val="30"/>
        </w:rPr>
        <w:t xml:space="preserve"> </w:t>
      </w:r>
      <w:r>
        <w:rPr>
          <w:rFonts w:ascii="仿宋" w:hAnsi="仿宋" w:eastAsia="仿宋" w:cs="仿宋"/>
          <w:spacing w:val="17"/>
          <w:position w:val="22"/>
          <w:sz w:val="30"/>
          <w:szCs w:val="30"/>
        </w:rPr>
        <w:t>城乡居民基本医疗保险基金收入完成403836 万元</w:t>
      </w:r>
      <w:r>
        <w:rPr>
          <w:rFonts w:ascii="仿宋" w:hAnsi="仿宋" w:eastAsia="仿宋" w:cs="仿宋"/>
          <w:spacing w:val="16"/>
          <w:position w:val="22"/>
          <w:sz w:val="30"/>
          <w:szCs w:val="30"/>
        </w:rPr>
        <w:t>，为</w:t>
      </w:r>
    </w:p>
    <w:p>
      <w:pPr>
        <w:spacing w:before="1" w:line="221" w:lineRule="auto"/>
        <w:rPr>
          <w:rFonts w:ascii="仿宋" w:hAnsi="仿宋" w:eastAsia="仿宋" w:cs="仿宋"/>
          <w:sz w:val="30"/>
          <w:szCs w:val="30"/>
        </w:rPr>
      </w:pPr>
      <w:r>
        <w:rPr>
          <w:rFonts w:ascii="仿宋" w:hAnsi="仿宋" w:eastAsia="仿宋" w:cs="仿宋"/>
          <w:spacing w:val="40"/>
          <w:sz w:val="30"/>
          <w:szCs w:val="30"/>
        </w:rPr>
        <w:t>预算的96%,同比减少16583万元，下降4%。</w:t>
      </w:r>
    </w:p>
    <w:p>
      <w:pPr>
        <w:spacing w:before="239" w:line="602" w:lineRule="exact"/>
        <w:ind w:left="639"/>
        <w:rPr>
          <w:rFonts w:ascii="仿宋" w:hAnsi="仿宋" w:eastAsia="仿宋" w:cs="仿宋"/>
          <w:sz w:val="30"/>
          <w:szCs w:val="30"/>
        </w:rPr>
      </w:pPr>
      <w:r>
        <w:rPr>
          <w:rFonts w:ascii="仿宋" w:hAnsi="仿宋" w:eastAsia="仿宋" w:cs="仿宋"/>
          <w:spacing w:val="29"/>
          <w:position w:val="22"/>
          <w:sz w:val="30"/>
          <w:szCs w:val="30"/>
        </w:rPr>
        <w:t>4、</w:t>
      </w:r>
      <w:r>
        <w:rPr>
          <w:rFonts w:ascii="仿宋" w:hAnsi="仿宋" w:eastAsia="仿宋" w:cs="仿宋"/>
          <w:spacing w:val="-54"/>
          <w:position w:val="22"/>
          <w:sz w:val="30"/>
          <w:szCs w:val="30"/>
        </w:rPr>
        <w:t xml:space="preserve"> </w:t>
      </w:r>
      <w:r>
        <w:rPr>
          <w:rFonts w:ascii="仿宋" w:hAnsi="仿宋" w:eastAsia="仿宋" w:cs="仿宋"/>
          <w:spacing w:val="29"/>
          <w:position w:val="22"/>
          <w:sz w:val="30"/>
          <w:szCs w:val="30"/>
        </w:rPr>
        <w:t>工伤保险基金收入完成7141</w:t>
      </w:r>
      <w:r>
        <w:rPr>
          <w:rFonts w:ascii="仿宋" w:hAnsi="仿宋" w:eastAsia="仿宋" w:cs="仿宋"/>
          <w:spacing w:val="-61"/>
          <w:position w:val="22"/>
          <w:sz w:val="30"/>
          <w:szCs w:val="30"/>
        </w:rPr>
        <w:t xml:space="preserve"> </w:t>
      </w:r>
      <w:r>
        <w:rPr>
          <w:rFonts w:ascii="仿宋" w:hAnsi="仿宋" w:eastAsia="仿宋" w:cs="仿宋"/>
          <w:spacing w:val="29"/>
          <w:position w:val="22"/>
          <w:sz w:val="30"/>
          <w:szCs w:val="30"/>
        </w:rPr>
        <w:t>万元为预算的87%,同比</w:t>
      </w:r>
    </w:p>
    <w:p>
      <w:pPr>
        <w:spacing w:before="1" w:line="222" w:lineRule="auto"/>
        <w:rPr>
          <w:rFonts w:ascii="仿宋" w:hAnsi="仿宋" w:eastAsia="仿宋" w:cs="仿宋"/>
          <w:sz w:val="30"/>
          <w:szCs w:val="30"/>
        </w:rPr>
      </w:pPr>
      <w:r>
        <w:rPr>
          <w:rFonts w:ascii="仿宋" w:hAnsi="仿宋" w:eastAsia="仿宋" w:cs="仿宋"/>
          <w:spacing w:val="32"/>
          <w:sz w:val="30"/>
          <w:szCs w:val="30"/>
        </w:rPr>
        <w:t>减少1043万元，下降13%。</w:t>
      </w:r>
    </w:p>
    <w:p>
      <w:pPr>
        <w:spacing w:before="236" w:line="370" w:lineRule="auto"/>
        <w:ind w:right="129" w:firstLine="780"/>
        <w:rPr>
          <w:rFonts w:ascii="仿宋" w:hAnsi="仿宋" w:eastAsia="仿宋" w:cs="仿宋"/>
          <w:sz w:val="30"/>
          <w:szCs w:val="30"/>
        </w:rPr>
      </w:pPr>
      <w:r>
        <w:rPr>
          <w:rFonts w:ascii="仿宋" w:hAnsi="仿宋" w:eastAsia="仿宋" w:cs="仿宋"/>
          <w:spacing w:val="28"/>
          <w:sz w:val="30"/>
          <w:szCs w:val="30"/>
        </w:rPr>
        <w:t>(二)2023年市本级社会保险基金支出预算为1015245万</w:t>
      </w:r>
      <w:r>
        <w:rPr>
          <w:rFonts w:ascii="仿宋" w:hAnsi="仿宋" w:eastAsia="仿宋" w:cs="仿宋"/>
          <w:spacing w:val="9"/>
          <w:sz w:val="30"/>
          <w:szCs w:val="30"/>
        </w:rPr>
        <w:t xml:space="preserve"> </w:t>
      </w:r>
      <w:r>
        <w:rPr>
          <w:rFonts w:ascii="仿宋" w:hAnsi="仿宋" w:eastAsia="仿宋" w:cs="仿宋"/>
          <w:spacing w:val="21"/>
          <w:sz w:val="30"/>
          <w:szCs w:val="30"/>
        </w:rPr>
        <w:t>元，支出完成1091030万元，为预算数的107%,同比</w:t>
      </w:r>
      <w:r>
        <w:rPr>
          <w:rFonts w:ascii="仿宋" w:hAnsi="仿宋" w:eastAsia="仿宋" w:cs="仿宋"/>
          <w:spacing w:val="20"/>
          <w:sz w:val="30"/>
          <w:szCs w:val="30"/>
        </w:rPr>
        <w:t>增加75785</w:t>
      </w:r>
    </w:p>
    <w:p>
      <w:pPr>
        <w:spacing w:before="1" w:line="222" w:lineRule="auto"/>
        <w:rPr>
          <w:rFonts w:ascii="仿宋" w:hAnsi="仿宋" w:eastAsia="仿宋" w:cs="仿宋"/>
          <w:sz w:val="30"/>
          <w:szCs w:val="30"/>
        </w:rPr>
      </w:pPr>
      <w:r>
        <w:rPr>
          <w:rFonts w:ascii="仿宋" w:hAnsi="仿宋" w:eastAsia="仿宋" w:cs="仿宋"/>
          <w:spacing w:val="25"/>
          <w:sz w:val="30"/>
          <w:szCs w:val="30"/>
        </w:rPr>
        <w:t>万元，增长7%。其中：</w:t>
      </w:r>
    </w:p>
    <w:p>
      <w:pPr>
        <w:spacing w:before="246" w:line="611" w:lineRule="exact"/>
        <w:ind w:right="60"/>
        <w:jc w:val="right"/>
        <w:rPr>
          <w:rFonts w:ascii="仿宋" w:hAnsi="仿宋" w:eastAsia="仿宋" w:cs="仿宋"/>
          <w:sz w:val="30"/>
          <w:szCs w:val="30"/>
        </w:rPr>
      </w:pPr>
      <w:r>
        <w:rPr>
          <w:rFonts w:ascii="仿宋" w:hAnsi="仿宋" w:eastAsia="仿宋" w:cs="仿宋"/>
          <w:spacing w:val="16"/>
          <w:position w:val="23"/>
          <w:sz w:val="30"/>
          <w:szCs w:val="30"/>
        </w:rPr>
        <w:t>1、机关事业单位基本养老保险基金支出完成350</w:t>
      </w:r>
      <w:r>
        <w:rPr>
          <w:rFonts w:ascii="仿宋" w:hAnsi="仿宋" w:eastAsia="仿宋" w:cs="仿宋"/>
          <w:spacing w:val="15"/>
          <w:position w:val="23"/>
          <w:sz w:val="30"/>
          <w:szCs w:val="30"/>
        </w:rPr>
        <w:t>787万元，</w:t>
      </w:r>
    </w:p>
    <w:p>
      <w:pPr>
        <w:spacing w:before="1" w:line="221" w:lineRule="auto"/>
        <w:rPr>
          <w:rFonts w:ascii="仿宋" w:hAnsi="仿宋" w:eastAsia="仿宋" w:cs="仿宋"/>
          <w:sz w:val="30"/>
          <w:szCs w:val="30"/>
        </w:rPr>
      </w:pPr>
      <w:r>
        <w:rPr>
          <w:rFonts w:ascii="仿宋" w:hAnsi="仿宋" w:eastAsia="仿宋" w:cs="仿宋"/>
          <w:spacing w:val="38"/>
          <w:sz w:val="30"/>
          <w:szCs w:val="30"/>
        </w:rPr>
        <w:t>为预算的102%,同比增加7408万元，增长2%。</w:t>
      </w:r>
    </w:p>
    <w:p>
      <w:pPr>
        <w:spacing w:before="219" w:line="601" w:lineRule="exact"/>
        <w:ind w:left="639"/>
        <w:rPr>
          <w:rFonts w:ascii="仿宋" w:hAnsi="仿宋" w:eastAsia="仿宋" w:cs="仿宋"/>
          <w:sz w:val="30"/>
          <w:szCs w:val="30"/>
        </w:rPr>
      </w:pPr>
      <w:r>
        <w:rPr>
          <w:rFonts w:ascii="仿宋" w:hAnsi="仿宋" w:eastAsia="仿宋" w:cs="仿宋"/>
          <w:spacing w:val="36"/>
          <w:position w:val="22"/>
          <w:sz w:val="30"/>
          <w:szCs w:val="30"/>
        </w:rPr>
        <w:t>2、</w:t>
      </w:r>
      <w:r>
        <w:rPr>
          <w:rFonts w:ascii="仿宋" w:hAnsi="仿宋" w:eastAsia="仿宋" w:cs="仿宋"/>
          <w:spacing w:val="-51"/>
          <w:position w:val="22"/>
          <w:sz w:val="30"/>
          <w:szCs w:val="30"/>
        </w:rPr>
        <w:t xml:space="preserve"> </w:t>
      </w:r>
      <w:r>
        <w:rPr>
          <w:rFonts w:ascii="仿宋" w:hAnsi="仿宋" w:eastAsia="仿宋" w:cs="仿宋"/>
          <w:spacing w:val="36"/>
          <w:position w:val="22"/>
          <w:sz w:val="30"/>
          <w:szCs w:val="30"/>
        </w:rPr>
        <w:t>城镇职工基本医疗保险(含生育保险)基金支出完成</w:t>
      </w:r>
    </w:p>
    <w:p>
      <w:pPr>
        <w:spacing w:before="1" w:line="221" w:lineRule="auto"/>
        <w:jc w:val="right"/>
        <w:rPr>
          <w:rFonts w:ascii="仿宋" w:hAnsi="仿宋" w:eastAsia="仿宋" w:cs="仿宋"/>
          <w:sz w:val="30"/>
          <w:szCs w:val="30"/>
        </w:rPr>
      </w:pPr>
      <w:r>
        <w:rPr>
          <w:rFonts w:ascii="仿宋" w:hAnsi="仿宋" w:eastAsia="仿宋" w:cs="仿宋"/>
          <w:spacing w:val="24"/>
          <w:sz w:val="30"/>
          <w:szCs w:val="30"/>
        </w:rPr>
        <w:t>327952万元，为预算的116%,同比增加46310万元，</w:t>
      </w:r>
      <w:r>
        <w:rPr>
          <w:rFonts w:ascii="仿宋" w:hAnsi="仿宋" w:eastAsia="仿宋" w:cs="仿宋"/>
          <w:spacing w:val="23"/>
          <w:sz w:val="30"/>
          <w:szCs w:val="30"/>
        </w:rPr>
        <w:t>增长16%。</w:t>
      </w:r>
    </w:p>
    <w:p>
      <w:pPr>
        <w:spacing w:line="221" w:lineRule="auto"/>
        <w:rPr>
          <w:rFonts w:ascii="仿宋" w:hAnsi="仿宋" w:eastAsia="仿宋" w:cs="仿宋"/>
          <w:sz w:val="30"/>
          <w:szCs w:val="30"/>
        </w:rPr>
        <w:sectPr>
          <w:footerReference r:id="rId17" w:type="default"/>
          <w:pgSz w:w="11900" w:h="16840"/>
          <w:pgMar w:top="1431" w:right="1500" w:bottom="1510" w:left="1589" w:header="0" w:footer="1311" w:gutter="0"/>
          <w:pgNumType w:fmt="decimal"/>
          <w:cols w:space="720" w:num="1"/>
        </w:sectPr>
      </w:pPr>
    </w:p>
    <w:p>
      <w:pPr>
        <w:pStyle w:val="3"/>
        <w:spacing w:line="257" w:lineRule="auto"/>
      </w:pPr>
    </w:p>
    <w:p>
      <w:pPr>
        <w:pStyle w:val="3"/>
        <w:spacing w:line="258" w:lineRule="auto"/>
      </w:pPr>
    </w:p>
    <w:p>
      <w:pPr>
        <w:pStyle w:val="3"/>
        <w:spacing w:line="258" w:lineRule="auto"/>
      </w:pPr>
    </w:p>
    <w:p>
      <w:pPr>
        <w:spacing w:before="98" w:line="601" w:lineRule="exact"/>
        <w:jc w:val="right"/>
        <w:rPr>
          <w:rFonts w:ascii="仿宋" w:hAnsi="仿宋" w:eastAsia="仿宋" w:cs="仿宋"/>
          <w:sz w:val="30"/>
          <w:szCs w:val="30"/>
        </w:rPr>
      </w:pPr>
      <w:r>
        <w:rPr>
          <w:rFonts w:ascii="仿宋" w:hAnsi="仿宋" w:eastAsia="仿宋" w:cs="仿宋"/>
          <w:spacing w:val="17"/>
          <w:position w:val="22"/>
          <w:sz w:val="30"/>
          <w:szCs w:val="30"/>
        </w:rPr>
        <w:t>3、</w:t>
      </w:r>
      <w:r>
        <w:rPr>
          <w:rFonts w:ascii="仿宋" w:hAnsi="仿宋" w:eastAsia="仿宋" w:cs="仿宋"/>
          <w:spacing w:val="-70"/>
          <w:position w:val="22"/>
          <w:sz w:val="30"/>
          <w:szCs w:val="30"/>
        </w:rPr>
        <w:t xml:space="preserve"> </w:t>
      </w:r>
      <w:r>
        <w:rPr>
          <w:rFonts w:ascii="仿宋" w:hAnsi="仿宋" w:eastAsia="仿宋" w:cs="仿宋"/>
          <w:spacing w:val="17"/>
          <w:position w:val="22"/>
          <w:sz w:val="30"/>
          <w:szCs w:val="30"/>
        </w:rPr>
        <w:t>城乡居民基本医疗保险基金支出完成397021 万元，为</w:t>
      </w:r>
    </w:p>
    <w:p>
      <w:pPr>
        <w:spacing w:line="221" w:lineRule="auto"/>
        <w:rPr>
          <w:rFonts w:ascii="仿宋" w:hAnsi="仿宋" w:eastAsia="仿宋" w:cs="仿宋"/>
          <w:sz w:val="30"/>
          <w:szCs w:val="30"/>
        </w:rPr>
      </w:pPr>
      <w:r>
        <w:rPr>
          <w:rFonts w:ascii="仿宋" w:hAnsi="仿宋" w:eastAsia="仿宋" w:cs="仿宋"/>
          <w:spacing w:val="39"/>
          <w:sz w:val="30"/>
          <w:szCs w:val="30"/>
        </w:rPr>
        <w:t>预算的104%,同比增加16332万元，增长4%。</w:t>
      </w:r>
    </w:p>
    <w:p>
      <w:pPr>
        <w:spacing w:before="238" w:line="604" w:lineRule="exact"/>
        <w:ind w:left="619"/>
        <w:rPr>
          <w:rFonts w:ascii="仿宋" w:hAnsi="仿宋" w:eastAsia="仿宋" w:cs="仿宋"/>
          <w:sz w:val="30"/>
          <w:szCs w:val="30"/>
        </w:rPr>
      </w:pPr>
      <w:r>
        <w:rPr>
          <w:rFonts w:ascii="仿宋" w:hAnsi="仿宋" w:eastAsia="仿宋" w:cs="仿宋"/>
          <w:spacing w:val="27"/>
          <w:position w:val="22"/>
          <w:sz w:val="30"/>
          <w:szCs w:val="30"/>
        </w:rPr>
        <w:t>4、</w:t>
      </w:r>
      <w:r>
        <w:rPr>
          <w:rFonts w:ascii="仿宋" w:hAnsi="仿宋" w:eastAsia="仿宋" w:cs="仿宋"/>
          <w:spacing w:val="-54"/>
          <w:position w:val="22"/>
          <w:sz w:val="30"/>
          <w:szCs w:val="30"/>
        </w:rPr>
        <w:t xml:space="preserve"> </w:t>
      </w:r>
      <w:r>
        <w:rPr>
          <w:rFonts w:ascii="仿宋" w:hAnsi="仿宋" w:eastAsia="仿宋" w:cs="仿宋"/>
          <w:spacing w:val="27"/>
          <w:position w:val="22"/>
          <w:sz w:val="30"/>
          <w:szCs w:val="30"/>
        </w:rPr>
        <w:t>工伤保险基金支出完成15270万元，为预算的160%,</w:t>
      </w:r>
    </w:p>
    <w:p>
      <w:pPr>
        <w:spacing w:line="223" w:lineRule="auto"/>
        <w:ind w:left="50"/>
        <w:rPr>
          <w:rFonts w:ascii="仿宋" w:hAnsi="仿宋" w:eastAsia="仿宋" w:cs="仿宋"/>
          <w:sz w:val="30"/>
          <w:szCs w:val="30"/>
        </w:rPr>
      </w:pPr>
      <w:r>
        <w:rPr>
          <w:rFonts w:ascii="仿宋" w:hAnsi="仿宋" w:eastAsia="仿宋" w:cs="仿宋"/>
          <w:spacing w:val="28"/>
          <w:sz w:val="30"/>
          <w:szCs w:val="30"/>
        </w:rPr>
        <w:t>同比增加5734万元，增长60%。</w:t>
      </w:r>
    </w:p>
    <w:p>
      <w:pPr>
        <w:spacing w:before="233" w:line="603" w:lineRule="exact"/>
        <w:ind w:right="45"/>
        <w:jc w:val="right"/>
        <w:rPr>
          <w:rFonts w:ascii="仿宋" w:hAnsi="仿宋" w:eastAsia="仿宋" w:cs="仿宋"/>
          <w:sz w:val="30"/>
          <w:szCs w:val="30"/>
        </w:rPr>
      </w:pPr>
      <w:r>
        <w:rPr>
          <w:rFonts w:ascii="仿宋" w:hAnsi="仿宋" w:eastAsia="仿宋" w:cs="仿宋"/>
          <w:spacing w:val="30"/>
          <w:position w:val="22"/>
          <w:sz w:val="30"/>
          <w:szCs w:val="30"/>
        </w:rPr>
        <w:t>增幅异常的原因是2024年1月1日起工伤保险由省级统收</w:t>
      </w:r>
    </w:p>
    <w:p>
      <w:pPr>
        <w:spacing w:line="222" w:lineRule="auto"/>
        <w:ind w:left="19"/>
        <w:rPr>
          <w:rFonts w:ascii="仿宋" w:hAnsi="仿宋" w:eastAsia="仿宋" w:cs="仿宋"/>
          <w:sz w:val="30"/>
          <w:szCs w:val="30"/>
        </w:rPr>
      </w:pPr>
      <w:r>
        <w:rPr>
          <w:rFonts w:ascii="仿宋" w:hAnsi="仿宋" w:eastAsia="仿宋" w:cs="仿宋"/>
          <w:spacing w:val="12"/>
          <w:sz w:val="30"/>
          <w:szCs w:val="30"/>
        </w:rPr>
        <w:t>统支，基金结余全部上解省级。</w:t>
      </w:r>
    </w:p>
    <w:p>
      <w:pPr>
        <w:spacing w:line="222" w:lineRule="auto"/>
        <w:rPr>
          <w:rFonts w:ascii="仿宋" w:hAnsi="仿宋" w:eastAsia="仿宋" w:cs="仿宋"/>
          <w:sz w:val="30"/>
          <w:szCs w:val="30"/>
        </w:rPr>
        <w:sectPr>
          <w:footerReference r:id="rId18" w:type="default"/>
          <w:pgSz w:w="11900" w:h="16840"/>
          <w:pgMar w:top="1431" w:right="1605" w:bottom="1311" w:left="1599" w:header="0" w:footer="1111" w:gutter="0"/>
          <w:pgNumType w:fmt="decimal"/>
          <w:cols w:space="720" w:num="1"/>
        </w:sectPr>
      </w:pPr>
    </w:p>
    <w:p>
      <w:pPr>
        <w:pStyle w:val="3"/>
        <w:spacing w:line="299" w:lineRule="auto"/>
      </w:pPr>
    </w:p>
    <w:p>
      <w:pPr>
        <w:spacing w:before="136" w:line="692" w:lineRule="exact"/>
        <w:ind w:left="1096"/>
        <w:rPr>
          <w:rFonts w:ascii="宋体" w:hAnsi="宋体" w:eastAsia="宋体" w:cs="宋体"/>
          <w:sz w:val="42"/>
          <w:szCs w:val="42"/>
        </w:rPr>
      </w:pPr>
      <w:bookmarkStart w:id="9" w:name="bookmark96"/>
      <w:bookmarkEnd w:id="9"/>
      <w:r>
        <w:rPr>
          <w:rFonts w:ascii="宋体" w:hAnsi="宋体" w:eastAsia="宋体" w:cs="宋体"/>
          <w:b/>
          <w:bCs/>
          <w:spacing w:val="10"/>
          <w:position w:val="19"/>
          <w:sz w:val="42"/>
          <w:szCs w:val="42"/>
        </w:rPr>
        <w:t>关于2024年社会保险基金收支预算</w:t>
      </w:r>
    </w:p>
    <w:p>
      <w:pPr>
        <w:spacing w:line="219" w:lineRule="auto"/>
        <w:ind w:left="2876"/>
        <w:rPr>
          <w:rFonts w:ascii="宋体" w:hAnsi="宋体" w:eastAsia="宋体" w:cs="宋体"/>
          <w:sz w:val="42"/>
          <w:szCs w:val="42"/>
        </w:rPr>
      </w:pPr>
      <w:r>
        <w:rPr>
          <w:rFonts w:ascii="宋体" w:hAnsi="宋体" w:eastAsia="宋体" w:cs="宋体"/>
          <w:b/>
          <w:bCs/>
          <w:spacing w:val="-2"/>
          <w:sz w:val="42"/>
          <w:szCs w:val="42"/>
        </w:rPr>
        <w:t>编制情况的说明</w:t>
      </w:r>
    </w:p>
    <w:p>
      <w:pPr>
        <w:pStyle w:val="3"/>
        <w:spacing w:line="287" w:lineRule="auto"/>
      </w:pPr>
    </w:p>
    <w:p>
      <w:pPr>
        <w:pStyle w:val="3"/>
        <w:spacing w:line="288" w:lineRule="auto"/>
      </w:pPr>
    </w:p>
    <w:p>
      <w:pPr>
        <w:pStyle w:val="3"/>
        <w:spacing w:line="288" w:lineRule="auto"/>
      </w:pPr>
    </w:p>
    <w:p>
      <w:pPr>
        <w:spacing w:before="101" w:line="357" w:lineRule="auto"/>
        <w:ind w:firstLine="629"/>
        <w:jc w:val="both"/>
        <w:rPr>
          <w:rFonts w:ascii="仿宋" w:hAnsi="仿宋" w:eastAsia="仿宋" w:cs="仿宋"/>
          <w:sz w:val="31"/>
          <w:szCs w:val="31"/>
        </w:rPr>
      </w:pPr>
      <w:r>
        <w:rPr>
          <w:rFonts w:ascii="仿宋" w:hAnsi="仿宋" w:eastAsia="仿宋" w:cs="仿宋"/>
          <w:spacing w:val="25"/>
          <w:sz w:val="31"/>
          <w:szCs w:val="31"/>
        </w:rPr>
        <w:t>根据《河南省财政厅河南省人力资源和社会保障厅河南</w:t>
      </w:r>
      <w:r>
        <w:rPr>
          <w:rFonts w:ascii="仿宋" w:hAnsi="仿宋" w:eastAsia="仿宋" w:cs="仿宋"/>
          <w:spacing w:val="5"/>
          <w:sz w:val="31"/>
          <w:szCs w:val="31"/>
        </w:rPr>
        <w:t xml:space="preserve"> </w:t>
      </w:r>
      <w:r>
        <w:rPr>
          <w:rFonts w:ascii="仿宋" w:hAnsi="仿宋" w:eastAsia="仿宋" w:cs="仿宋"/>
          <w:spacing w:val="13"/>
          <w:sz w:val="31"/>
          <w:szCs w:val="31"/>
        </w:rPr>
        <w:t>省医疗保障局</w:t>
      </w:r>
      <w:r>
        <w:rPr>
          <w:rFonts w:ascii="仿宋" w:hAnsi="仿宋" w:eastAsia="仿宋" w:cs="仿宋"/>
          <w:spacing w:val="85"/>
          <w:sz w:val="31"/>
          <w:szCs w:val="31"/>
        </w:rPr>
        <w:t xml:space="preserve"> </w:t>
      </w:r>
      <w:r>
        <w:rPr>
          <w:rFonts w:ascii="仿宋" w:hAnsi="仿宋" w:eastAsia="仿宋" w:cs="仿宋"/>
          <w:spacing w:val="13"/>
          <w:sz w:val="31"/>
          <w:szCs w:val="31"/>
        </w:rPr>
        <w:t>国家税务总局河南省税务局关于编报202</w:t>
      </w:r>
      <w:r>
        <w:rPr>
          <w:rFonts w:ascii="仿宋" w:hAnsi="仿宋" w:eastAsia="仿宋" w:cs="仿宋"/>
          <w:spacing w:val="12"/>
          <w:sz w:val="31"/>
          <w:szCs w:val="31"/>
        </w:rPr>
        <w:t>4年社</w:t>
      </w:r>
      <w:r>
        <w:rPr>
          <w:rFonts w:ascii="仿宋" w:hAnsi="仿宋" w:eastAsia="仿宋" w:cs="仿宋"/>
          <w:sz w:val="31"/>
          <w:szCs w:val="31"/>
        </w:rPr>
        <w:t xml:space="preserve"> </w:t>
      </w:r>
      <w:r>
        <w:rPr>
          <w:rFonts w:ascii="仿宋" w:hAnsi="仿宋" w:eastAsia="仿宋" w:cs="仿宋"/>
          <w:spacing w:val="14"/>
          <w:sz w:val="31"/>
          <w:szCs w:val="31"/>
        </w:rPr>
        <w:t>会保险基金预算的通知》(豫财社〔2023〕</w:t>
      </w:r>
      <w:r>
        <w:rPr>
          <w:rFonts w:ascii="仿宋" w:hAnsi="仿宋" w:eastAsia="仿宋" w:cs="仿宋"/>
          <w:spacing w:val="13"/>
          <w:sz w:val="31"/>
          <w:szCs w:val="31"/>
        </w:rPr>
        <w:t>185号)要求，我市</w:t>
      </w:r>
      <w:r>
        <w:rPr>
          <w:rFonts w:ascii="仿宋" w:hAnsi="仿宋" w:eastAsia="仿宋" w:cs="仿宋"/>
          <w:sz w:val="31"/>
          <w:szCs w:val="31"/>
        </w:rPr>
        <w:t xml:space="preserve"> </w:t>
      </w:r>
      <w:r>
        <w:rPr>
          <w:rFonts w:ascii="仿宋" w:hAnsi="仿宋" w:eastAsia="仿宋" w:cs="仿宋"/>
          <w:spacing w:val="11"/>
          <w:sz w:val="31"/>
          <w:szCs w:val="31"/>
        </w:rPr>
        <w:t>各级财政、人社、医疗保障和税务部门及社保经办机构，按照</w:t>
      </w:r>
      <w:r>
        <w:rPr>
          <w:rFonts w:ascii="仿宋" w:hAnsi="仿宋" w:eastAsia="仿宋" w:cs="仿宋"/>
          <w:spacing w:val="2"/>
          <w:sz w:val="31"/>
          <w:szCs w:val="31"/>
        </w:rPr>
        <w:t xml:space="preserve"> </w:t>
      </w:r>
      <w:r>
        <w:rPr>
          <w:rFonts w:ascii="仿宋" w:hAnsi="仿宋" w:eastAsia="仿宋" w:cs="仿宋"/>
          <w:spacing w:val="10"/>
          <w:sz w:val="31"/>
          <w:szCs w:val="31"/>
        </w:rPr>
        <w:t>收支平衡，留有结余的原则，认真编报2024年社会保险基金预</w:t>
      </w:r>
    </w:p>
    <w:p>
      <w:pPr>
        <w:spacing w:line="220" w:lineRule="auto"/>
        <w:rPr>
          <w:rFonts w:ascii="仿宋" w:hAnsi="仿宋" w:eastAsia="仿宋" w:cs="仿宋"/>
          <w:sz w:val="31"/>
          <w:szCs w:val="31"/>
        </w:rPr>
      </w:pPr>
      <w:r>
        <w:rPr>
          <w:rFonts w:ascii="仿宋" w:hAnsi="仿宋" w:eastAsia="仿宋" w:cs="仿宋"/>
          <w:spacing w:val="2"/>
          <w:sz w:val="31"/>
          <w:szCs w:val="31"/>
        </w:rPr>
        <w:t>算工作，现将编报情况汇报如下：</w:t>
      </w:r>
    </w:p>
    <w:p>
      <w:pPr>
        <w:spacing w:before="219" w:line="603" w:lineRule="exact"/>
        <w:ind w:left="634"/>
        <w:rPr>
          <w:rFonts w:ascii="黑体" w:hAnsi="黑体" w:eastAsia="黑体" w:cs="黑体"/>
          <w:sz w:val="31"/>
          <w:szCs w:val="31"/>
        </w:rPr>
      </w:pPr>
      <w:r>
        <w:rPr>
          <w:rFonts w:ascii="黑体" w:hAnsi="黑体" w:eastAsia="黑体" w:cs="黑体"/>
          <w:b/>
          <w:bCs/>
          <w:spacing w:val="6"/>
          <w:position w:val="21"/>
          <w:sz w:val="31"/>
          <w:szCs w:val="31"/>
        </w:rPr>
        <w:t>一、2024年社会保险基金预算的编制范围、级次、方法</w:t>
      </w:r>
    </w:p>
    <w:p>
      <w:pPr>
        <w:spacing w:before="1" w:line="227" w:lineRule="auto"/>
        <w:ind w:left="634"/>
        <w:rPr>
          <w:rFonts w:ascii="楷体" w:hAnsi="楷体" w:eastAsia="楷体" w:cs="楷体"/>
          <w:sz w:val="31"/>
          <w:szCs w:val="31"/>
        </w:rPr>
      </w:pPr>
      <w:r>
        <w:rPr>
          <w:rFonts w:ascii="楷体" w:hAnsi="楷体" w:eastAsia="楷体" w:cs="楷体"/>
          <w:b/>
          <w:bCs/>
          <w:spacing w:val="-8"/>
          <w:sz w:val="31"/>
          <w:szCs w:val="31"/>
        </w:rPr>
        <w:t>1、</w:t>
      </w:r>
      <w:r>
        <w:rPr>
          <w:rFonts w:ascii="楷体" w:hAnsi="楷体" w:eastAsia="楷体" w:cs="楷体"/>
          <w:spacing w:val="-84"/>
          <w:sz w:val="31"/>
          <w:szCs w:val="31"/>
        </w:rPr>
        <w:t xml:space="preserve"> </w:t>
      </w:r>
      <w:r>
        <w:rPr>
          <w:rFonts w:ascii="楷体" w:hAnsi="楷体" w:eastAsia="楷体" w:cs="楷体"/>
          <w:b/>
          <w:bCs/>
          <w:spacing w:val="-8"/>
          <w:sz w:val="31"/>
          <w:szCs w:val="31"/>
        </w:rPr>
        <w:t>编制范围、级次</w:t>
      </w:r>
    </w:p>
    <w:p>
      <w:pPr>
        <w:spacing w:before="227" w:line="357" w:lineRule="auto"/>
        <w:ind w:right="4" w:firstLine="629"/>
        <w:jc w:val="both"/>
        <w:rPr>
          <w:rFonts w:ascii="黑体" w:hAnsi="黑体" w:eastAsia="黑体" w:cs="黑体"/>
          <w:sz w:val="31"/>
          <w:szCs w:val="31"/>
        </w:rPr>
      </w:pPr>
      <w:r>
        <w:rPr>
          <w:rFonts w:ascii="仿宋" w:hAnsi="仿宋" w:eastAsia="仿宋" w:cs="仿宋"/>
          <w:spacing w:val="10"/>
          <w:sz w:val="31"/>
          <w:szCs w:val="31"/>
        </w:rPr>
        <w:t>社会保险基金预算分险种、按统筹地区分别编制。企业职</w:t>
      </w:r>
      <w:r>
        <w:rPr>
          <w:rFonts w:ascii="仿宋" w:hAnsi="仿宋" w:eastAsia="仿宋" w:cs="仿宋"/>
          <w:spacing w:val="7"/>
          <w:sz w:val="31"/>
          <w:szCs w:val="31"/>
        </w:rPr>
        <w:t xml:space="preserve"> </w:t>
      </w:r>
      <w:r>
        <w:rPr>
          <w:rFonts w:ascii="仿宋" w:hAnsi="仿宋" w:eastAsia="仿宋" w:cs="仿宋"/>
          <w:spacing w:val="10"/>
          <w:sz w:val="31"/>
          <w:szCs w:val="31"/>
        </w:rPr>
        <w:t>工基本养老保险基金、失业保险基金、工伤保险基金按照</w:t>
      </w:r>
      <w:r>
        <w:rPr>
          <w:rFonts w:ascii="黑体" w:hAnsi="黑体" w:eastAsia="黑体" w:cs="黑体"/>
          <w:b/>
          <w:bCs/>
          <w:spacing w:val="10"/>
          <w:sz w:val="31"/>
          <w:szCs w:val="31"/>
        </w:rPr>
        <w:t>省级</w:t>
      </w:r>
      <w:r>
        <w:rPr>
          <w:rFonts w:ascii="黑体" w:hAnsi="黑体" w:eastAsia="黑体" w:cs="黑体"/>
          <w:spacing w:val="12"/>
          <w:sz w:val="31"/>
          <w:szCs w:val="31"/>
        </w:rPr>
        <w:t xml:space="preserve"> </w:t>
      </w:r>
      <w:r>
        <w:rPr>
          <w:rFonts w:ascii="黑体" w:hAnsi="黑体" w:eastAsia="黑体" w:cs="黑体"/>
          <w:b/>
          <w:bCs/>
          <w:spacing w:val="10"/>
          <w:sz w:val="31"/>
          <w:szCs w:val="31"/>
        </w:rPr>
        <w:t>统筹编制</w:t>
      </w:r>
      <w:r>
        <w:rPr>
          <w:rFonts w:ascii="宋体" w:hAnsi="宋体" w:eastAsia="宋体" w:cs="宋体"/>
          <w:b/>
          <w:bCs/>
          <w:spacing w:val="10"/>
          <w:sz w:val="31"/>
          <w:szCs w:val="31"/>
        </w:rPr>
        <w:t>，</w:t>
      </w:r>
      <w:r>
        <w:rPr>
          <w:rFonts w:ascii="仿宋" w:hAnsi="仿宋" w:eastAsia="仿宋" w:cs="仿宋"/>
          <w:spacing w:val="10"/>
          <w:sz w:val="31"/>
          <w:szCs w:val="31"/>
        </w:rPr>
        <w:t>机关事业单位基本养老保险基金、城镇职工基本医</w:t>
      </w:r>
      <w:r>
        <w:rPr>
          <w:rFonts w:ascii="仿宋" w:hAnsi="仿宋" w:eastAsia="仿宋" w:cs="仿宋"/>
          <w:spacing w:val="14"/>
          <w:sz w:val="31"/>
          <w:szCs w:val="31"/>
        </w:rPr>
        <w:t xml:space="preserve"> </w:t>
      </w:r>
      <w:r>
        <w:rPr>
          <w:rFonts w:ascii="仿宋" w:hAnsi="仿宋" w:eastAsia="仿宋" w:cs="仿宋"/>
          <w:spacing w:val="22"/>
          <w:sz w:val="31"/>
          <w:szCs w:val="31"/>
        </w:rPr>
        <w:t>疗保险(含生育保险)基金、城乡居民基本医疗保险基金按照</w:t>
      </w:r>
      <w:r>
        <w:rPr>
          <w:rFonts w:ascii="仿宋" w:hAnsi="仿宋" w:eastAsia="仿宋" w:cs="仿宋"/>
          <w:spacing w:val="15"/>
          <w:sz w:val="31"/>
          <w:szCs w:val="31"/>
        </w:rPr>
        <w:t xml:space="preserve"> </w:t>
      </w:r>
      <w:r>
        <w:rPr>
          <w:rFonts w:ascii="黑体" w:hAnsi="黑体" w:eastAsia="黑体" w:cs="黑体"/>
          <w:b/>
          <w:bCs/>
          <w:spacing w:val="9"/>
          <w:sz w:val="31"/>
          <w:szCs w:val="31"/>
        </w:rPr>
        <w:t>市级统筹编制；</w:t>
      </w:r>
      <w:r>
        <w:rPr>
          <w:rFonts w:ascii="黑体" w:hAnsi="黑体" w:eastAsia="黑体" w:cs="黑体"/>
          <w:spacing w:val="64"/>
          <w:sz w:val="31"/>
          <w:szCs w:val="31"/>
        </w:rPr>
        <w:t xml:space="preserve"> </w:t>
      </w:r>
      <w:r>
        <w:rPr>
          <w:rFonts w:ascii="黑体" w:hAnsi="黑体" w:eastAsia="黑体" w:cs="黑体"/>
          <w:spacing w:val="9"/>
          <w:sz w:val="31"/>
          <w:szCs w:val="31"/>
        </w:rPr>
        <w:t>城乡居民基本养老保险基金按</w:t>
      </w:r>
      <w:r>
        <w:rPr>
          <w:rFonts w:ascii="仿宋" w:hAnsi="仿宋" w:eastAsia="仿宋" w:cs="仿宋"/>
          <w:b/>
          <w:bCs/>
          <w:spacing w:val="9"/>
          <w:sz w:val="31"/>
          <w:szCs w:val="31"/>
        </w:rPr>
        <w:t>照</w:t>
      </w:r>
      <w:r>
        <w:rPr>
          <w:rFonts w:ascii="黑体" w:hAnsi="黑体" w:eastAsia="黑体" w:cs="黑体"/>
          <w:b/>
          <w:bCs/>
          <w:spacing w:val="9"/>
          <w:sz w:val="31"/>
          <w:szCs w:val="31"/>
        </w:rPr>
        <w:t>县(市、区)</w:t>
      </w:r>
    </w:p>
    <w:p>
      <w:pPr>
        <w:spacing w:before="1" w:line="220" w:lineRule="auto"/>
        <w:ind w:left="4"/>
        <w:rPr>
          <w:rFonts w:ascii="黑体" w:hAnsi="黑体" w:eastAsia="黑体" w:cs="黑体"/>
          <w:sz w:val="31"/>
          <w:szCs w:val="31"/>
        </w:rPr>
      </w:pPr>
      <w:r>
        <w:rPr>
          <w:rFonts w:ascii="黑体" w:hAnsi="黑体" w:eastAsia="黑体" w:cs="黑体"/>
          <w:b/>
          <w:bCs/>
          <w:spacing w:val="-4"/>
          <w:sz w:val="31"/>
          <w:szCs w:val="31"/>
        </w:rPr>
        <w:t>级统筹编制。</w:t>
      </w:r>
    </w:p>
    <w:p>
      <w:pPr>
        <w:spacing w:before="216" w:line="229" w:lineRule="auto"/>
        <w:ind w:left="634"/>
        <w:outlineLvl w:val="6"/>
        <w:rPr>
          <w:rFonts w:ascii="楷体" w:hAnsi="楷体" w:eastAsia="楷体" w:cs="楷体"/>
          <w:sz w:val="31"/>
          <w:szCs w:val="31"/>
        </w:rPr>
      </w:pPr>
      <w:r>
        <w:rPr>
          <w:rFonts w:ascii="楷体" w:hAnsi="楷体" w:eastAsia="楷体" w:cs="楷体"/>
          <w:b/>
          <w:bCs/>
          <w:spacing w:val="-12"/>
          <w:sz w:val="31"/>
          <w:szCs w:val="31"/>
        </w:rPr>
        <w:t>2、</w:t>
      </w:r>
      <w:r>
        <w:rPr>
          <w:rFonts w:ascii="楷体" w:hAnsi="楷体" w:eastAsia="楷体" w:cs="楷体"/>
          <w:spacing w:val="-76"/>
          <w:sz w:val="31"/>
          <w:szCs w:val="31"/>
        </w:rPr>
        <w:t xml:space="preserve"> </w:t>
      </w:r>
      <w:r>
        <w:rPr>
          <w:rFonts w:ascii="楷体" w:hAnsi="楷体" w:eastAsia="楷体" w:cs="楷体"/>
          <w:b/>
          <w:bCs/>
          <w:spacing w:val="-12"/>
          <w:sz w:val="31"/>
          <w:szCs w:val="31"/>
        </w:rPr>
        <w:t>编制方法</w:t>
      </w:r>
    </w:p>
    <w:p>
      <w:pPr>
        <w:spacing w:before="241" w:line="221" w:lineRule="auto"/>
        <w:ind w:right="37"/>
        <w:jc w:val="right"/>
        <w:rPr>
          <w:rFonts w:ascii="仿宋" w:hAnsi="仿宋" w:eastAsia="仿宋" w:cs="仿宋"/>
          <w:sz w:val="31"/>
          <w:szCs w:val="31"/>
        </w:rPr>
      </w:pPr>
      <w:r>
        <w:rPr>
          <w:rFonts w:ascii="仿宋" w:hAnsi="仿宋" w:eastAsia="仿宋" w:cs="仿宋"/>
          <w:spacing w:val="10"/>
          <w:sz w:val="31"/>
          <w:szCs w:val="31"/>
        </w:rPr>
        <w:t>收入预算编制方法：社会保险费收入根据社会保险参保人</w:t>
      </w:r>
    </w:p>
    <w:p>
      <w:pPr>
        <w:spacing w:line="221" w:lineRule="auto"/>
        <w:rPr>
          <w:rFonts w:ascii="仿宋" w:hAnsi="仿宋" w:eastAsia="仿宋" w:cs="仿宋"/>
          <w:sz w:val="31"/>
          <w:szCs w:val="31"/>
        </w:rPr>
        <w:sectPr>
          <w:footerReference r:id="rId19" w:type="default"/>
          <w:pgSz w:w="11900" w:h="16840"/>
          <w:pgMar w:top="1431" w:right="1623" w:bottom="1309" w:left="1599" w:header="0" w:footer="1113" w:gutter="0"/>
          <w:pgNumType w:fmt="decimal"/>
          <w:cols w:space="720" w:num="1"/>
        </w:sectPr>
      </w:pPr>
    </w:p>
    <w:p>
      <w:pPr>
        <w:pStyle w:val="3"/>
        <w:spacing w:line="251" w:lineRule="auto"/>
      </w:pPr>
    </w:p>
    <w:p>
      <w:pPr>
        <w:pStyle w:val="3"/>
        <w:spacing w:line="251" w:lineRule="auto"/>
      </w:pPr>
    </w:p>
    <w:p>
      <w:pPr>
        <w:pStyle w:val="3"/>
        <w:spacing w:line="251" w:lineRule="auto"/>
      </w:pPr>
    </w:p>
    <w:p>
      <w:pPr>
        <w:spacing w:before="100" w:line="357" w:lineRule="auto"/>
        <w:ind w:left="8"/>
        <w:jc w:val="both"/>
        <w:rPr>
          <w:rFonts w:ascii="仿宋" w:hAnsi="仿宋" w:eastAsia="仿宋" w:cs="仿宋"/>
          <w:sz w:val="31"/>
          <w:szCs w:val="31"/>
        </w:rPr>
      </w:pPr>
      <w:bookmarkStart w:id="10" w:name="bookmark97"/>
      <w:bookmarkEnd w:id="10"/>
      <w:r>
        <w:rPr>
          <w:rFonts w:ascii="仿宋" w:hAnsi="仿宋" w:eastAsia="仿宋" w:cs="仿宋"/>
          <w:spacing w:val="10"/>
          <w:sz w:val="31"/>
          <w:szCs w:val="31"/>
        </w:rPr>
        <w:t>数、保险费率、社会平均工资水平、工资增长、征缴率等因素 合理确定；财政补贴收入统筹考虑上年度财政补助水平政策调</w:t>
      </w:r>
      <w:r>
        <w:rPr>
          <w:rFonts w:ascii="仿宋" w:hAnsi="仿宋" w:eastAsia="仿宋" w:cs="仿宋"/>
          <w:spacing w:val="6"/>
          <w:sz w:val="31"/>
          <w:szCs w:val="31"/>
        </w:rPr>
        <w:t xml:space="preserve">  </w:t>
      </w:r>
      <w:r>
        <w:rPr>
          <w:rFonts w:ascii="仿宋" w:hAnsi="仿宋" w:eastAsia="仿宋" w:cs="仿宋"/>
          <w:spacing w:val="10"/>
          <w:sz w:val="31"/>
          <w:szCs w:val="31"/>
        </w:rPr>
        <w:t xml:space="preserve">整等因素分析填列；利息收入根据上年度末基金累计结余及存 </w:t>
      </w:r>
      <w:r>
        <w:rPr>
          <w:rFonts w:ascii="仿宋" w:hAnsi="仿宋" w:eastAsia="仿宋" w:cs="仿宋"/>
          <w:spacing w:val="4"/>
          <w:sz w:val="31"/>
          <w:szCs w:val="31"/>
        </w:rPr>
        <w:t>款利率等因素确定；转移收入、上级补助收入、下级上解收入、</w:t>
      </w:r>
    </w:p>
    <w:p>
      <w:pPr>
        <w:spacing w:before="1" w:line="220" w:lineRule="auto"/>
        <w:ind w:left="8"/>
        <w:rPr>
          <w:rFonts w:ascii="仿宋" w:hAnsi="仿宋" w:eastAsia="仿宋" w:cs="仿宋"/>
          <w:sz w:val="31"/>
          <w:szCs w:val="31"/>
        </w:rPr>
      </w:pPr>
      <w:r>
        <w:rPr>
          <w:rFonts w:ascii="仿宋" w:hAnsi="仿宋" w:eastAsia="仿宋" w:cs="仿宋"/>
          <w:spacing w:val="6"/>
          <w:sz w:val="31"/>
          <w:szCs w:val="31"/>
        </w:rPr>
        <w:t>其他收入等按照上年度执行情况和政策变化因素合理测算。</w:t>
      </w:r>
    </w:p>
    <w:p>
      <w:pPr>
        <w:spacing w:before="250" w:line="357" w:lineRule="auto"/>
        <w:ind w:left="8" w:right="132" w:firstLine="619"/>
        <w:rPr>
          <w:rFonts w:ascii="仿宋" w:hAnsi="仿宋" w:eastAsia="仿宋" w:cs="仿宋"/>
          <w:sz w:val="31"/>
          <w:szCs w:val="31"/>
        </w:rPr>
      </w:pPr>
      <w:r>
        <w:rPr>
          <w:rFonts w:ascii="仿宋" w:hAnsi="仿宋" w:eastAsia="仿宋" w:cs="仿宋"/>
          <w:spacing w:val="8"/>
          <w:sz w:val="31"/>
          <w:szCs w:val="31"/>
        </w:rPr>
        <w:t>支出预算编制方法：按照规定的支出范围、项目和标准，</w:t>
      </w:r>
      <w:r>
        <w:rPr>
          <w:rFonts w:ascii="仿宋" w:hAnsi="仿宋" w:eastAsia="仿宋" w:cs="仿宋"/>
          <w:spacing w:val="13"/>
          <w:sz w:val="31"/>
          <w:szCs w:val="31"/>
        </w:rPr>
        <w:t xml:space="preserve"> </w:t>
      </w:r>
      <w:r>
        <w:rPr>
          <w:rFonts w:ascii="仿宋" w:hAnsi="仿宋" w:eastAsia="仿宋" w:cs="仿宋"/>
          <w:spacing w:val="12"/>
          <w:sz w:val="31"/>
          <w:szCs w:val="31"/>
        </w:rPr>
        <w:t>考虑近3</w:t>
      </w:r>
      <w:r>
        <w:rPr>
          <w:rFonts w:ascii="仿宋" w:hAnsi="仿宋" w:eastAsia="仿宋" w:cs="仿宋"/>
          <w:spacing w:val="-33"/>
          <w:sz w:val="31"/>
          <w:szCs w:val="31"/>
        </w:rPr>
        <w:t xml:space="preserve"> </w:t>
      </w:r>
      <w:r>
        <w:rPr>
          <w:rFonts w:ascii="仿宋" w:hAnsi="仿宋" w:eastAsia="仿宋" w:cs="仿宋"/>
          <w:spacing w:val="12"/>
          <w:sz w:val="31"/>
          <w:szCs w:val="31"/>
        </w:rPr>
        <w:t>年基金支出变化趋势，综合分析人员、政策等影响支</w:t>
      </w:r>
    </w:p>
    <w:p>
      <w:pPr>
        <w:spacing w:before="1" w:line="220" w:lineRule="auto"/>
        <w:ind w:left="58"/>
        <w:rPr>
          <w:rFonts w:ascii="仿宋" w:hAnsi="仿宋" w:eastAsia="仿宋" w:cs="仿宋"/>
          <w:sz w:val="31"/>
          <w:szCs w:val="31"/>
        </w:rPr>
      </w:pPr>
      <w:r>
        <w:rPr>
          <w:rFonts w:ascii="仿宋" w:hAnsi="仿宋" w:eastAsia="仿宋" w:cs="仿宋"/>
          <w:spacing w:val="2"/>
          <w:sz w:val="31"/>
          <w:szCs w:val="31"/>
        </w:rPr>
        <w:t>出增减变动的因素，进行合理测算。</w:t>
      </w:r>
    </w:p>
    <w:p>
      <w:pPr>
        <w:spacing w:before="217" w:line="222" w:lineRule="auto"/>
        <w:ind w:left="632"/>
        <w:outlineLvl w:val="6"/>
        <w:rPr>
          <w:rFonts w:ascii="黑体" w:hAnsi="黑体" w:eastAsia="黑体" w:cs="黑体"/>
          <w:sz w:val="31"/>
          <w:szCs w:val="31"/>
        </w:rPr>
      </w:pPr>
      <w:r>
        <w:rPr>
          <w:rFonts w:ascii="黑体" w:hAnsi="黑体" w:eastAsia="黑体" w:cs="黑体"/>
          <w:b/>
          <w:bCs/>
          <w:spacing w:val="-6"/>
          <w:sz w:val="31"/>
          <w:szCs w:val="31"/>
        </w:rPr>
        <w:t>二</w:t>
      </w:r>
      <w:r>
        <w:rPr>
          <w:rFonts w:ascii="黑体" w:hAnsi="黑体" w:eastAsia="黑体" w:cs="黑体"/>
          <w:spacing w:val="-60"/>
          <w:sz w:val="31"/>
          <w:szCs w:val="31"/>
        </w:rPr>
        <w:t xml:space="preserve"> </w:t>
      </w:r>
      <w:r>
        <w:rPr>
          <w:rFonts w:ascii="黑体" w:hAnsi="黑体" w:eastAsia="黑体" w:cs="黑体"/>
          <w:b/>
          <w:bCs/>
          <w:spacing w:val="-6"/>
          <w:sz w:val="31"/>
          <w:szCs w:val="31"/>
        </w:rPr>
        <w:t>、全市社会保险基金预算</w:t>
      </w:r>
    </w:p>
    <w:p>
      <w:pPr>
        <w:spacing w:before="229" w:line="600" w:lineRule="exact"/>
        <w:jc w:val="right"/>
        <w:rPr>
          <w:rFonts w:ascii="仿宋" w:hAnsi="仿宋" w:eastAsia="仿宋" w:cs="仿宋"/>
          <w:sz w:val="31"/>
          <w:szCs w:val="31"/>
        </w:rPr>
      </w:pPr>
      <w:r>
        <w:rPr>
          <w:rFonts w:ascii="仿宋" w:hAnsi="仿宋" w:eastAsia="仿宋" w:cs="仿宋"/>
          <w:spacing w:val="5"/>
          <w:position w:val="21"/>
          <w:sz w:val="31"/>
          <w:szCs w:val="31"/>
        </w:rPr>
        <w:t>2024年全市社会保险基金收入预算为1363991</w:t>
      </w:r>
      <w:r>
        <w:rPr>
          <w:rFonts w:ascii="仿宋" w:hAnsi="仿宋" w:eastAsia="仿宋" w:cs="仿宋"/>
          <w:spacing w:val="-61"/>
          <w:position w:val="21"/>
          <w:sz w:val="31"/>
          <w:szCs w:val="31"/>
        </w:rPr>
        <w:t xml:space="preserve"> </w:t>
      </w:r>
      <w:r>
        <w:rPr>
          <w:rFonts w:ascii="仿宋" w:hAnsi="仿宋" w:eastAsia="仿宋" w:cs="仿宋"/>
          <w:spacing w:val="5"/>
          <w:position w:val="21"/>
          <w:sz w:val="31"/>
          <w:szCs w:val="31"/>
        </w:rPr>
        <w:t>万元。其中：</w:t>
      </w:r>
    </w:p>
    <w:p>
      <w:pPr>
        <w:spacing w:before="1" w:line="220" w:lineRule="auto"/>
        <w:ind w:left="628"/>
        <w:rPr>
          <w:rFonts w:ascii="仿宋" w:hAnsi="仿宋" w:eastAsia="仿宋" w:cs="仿宋"/>
          <w:sz w:val="31"/>
          <w:szCs w:val="31"/>
        </w:rPr>
      </w:pPr>
      <w:r>
        <w:rPr>
          <w:rFonts w:ascii="仿宋" w:hAnsi="仿宋" w:eastAsia="仿宋" w:cs="仿宋"/>
          <w:spacing w:val="10"/>
          <w:sz w:val="31"/>
          <w:szCs w:val="31"/>
        </w:rPr>
        <w:t>1、城乡居民基本养老保险基金收入190739万元。</w:t>
      </w:r>
    </w:p>
    <w:p>
      <w:pPr>
        <w:spacing w:before="229" w:line="221" w:lineRule="auto"/>
        <w:ind w:left="628"/>
        <w:rPr>
          <w:rFonts w:ascii="仿宋" w:hAnsi="仿宋" w:eastAsia="仿宋" w:cs="仿宋"/>
          <w:sz w:val="31"/>
          <w:szCs w:val="31"/>
        </w:rPr>
      </w:pPr>
      <w:r>
        <w:rPr>
          <w:rFonts w:ascii="仿宋" w:hAnsi="仿宋" w:eastAsia="仿宋" w:cs="仿宋"/>
          <w:spacing w:val="7"/>
          <w:sz w:val="31"/>
          <w:szCs w:val="31"/>
        </w:rPr>
        <w:t>2、</w:t>
      </w:r>
      <w:r>
        <w:rPr>
          <w:rFonts w:ascii="仿宋" w:hAnsi="仿宋" w:eastAsia="仿宋" w:cs="仿宋"/>
          <w:spacing w:val="-87"/>
          <w:sz w:val="31"/>
          <w:szCs w:val="31"/>
        </w:rPr>
        <w:t xml:space="preserve"> </w:t>
      </w:r>
      <w:r>
        <w:rPr>
          <w:rFonts w:ascii="仿宋" w:hAnsi="仿宋" w:eastAsia="仿宋" w:cs="仿宋"/>
          <w:spacing w:val="7"/>
          <w:sz w:val="31"/>
          <w:szCs w:val="31"/>
        </w:rPr>
        <w:t>机关事业单位基本养老保险基金收入38460</w:t>
      </w:r>
      <w:r>
        <w:rPr>
          <w:rFonts w:ascii="仿宋" w:hAnsi="仿宋" w:eastAsia="仿宋" w:cs="仿宋"/>
          <w:spacing w:val="6"/>
          <w:sz w:val="31"/>
          <w:szCs w:val="31"/>
        </w:rPr>
        <w:t>1</w:t>
      </w:r>
      <w:r>
        <w:rPr>
          <w:rFonts w:ascii="仿宋" w:hAnsi="仿宋" w:eastAsia="仿宋" w:cs="仿宋"/>
          <w:spacing w:val="-68"/>
          <w:sz w:val="31"/>
          <w:szCs w:val="31"/>
        </w:rPr>
        <w:t xml:space="preserve"> </w:t>
      </w:r>
      <w:r>
        <w:rPr>
          <w:rFonts w:ascii="仿宋" w:hAnsi="仿宋" w:eastAsia="仿宋" w:cs="仿宋"/>
          <w:spacing w:val="6"/>
          <w:sz w:val="31"/>
          <w:szCs w:val="31"/>
        </w:rPr>
        <w:t>万元。</w:t>
      </w:r>
    </w:p>
    <w:p>
      <w:pPr>
        <w:spacing w:before="229" w:line="221" w:lineRule="auto"/>
        <w:ind w:left="628"/>
        <w:rPr>
          <w:rFonts w:ascii="仿宋" w:hAnsi="仿宋" w:eastAsia="仿宋" w:cs="仿宋"/>
          <w:sz w:val="31"/>
          <w:szCs w:val="31"/>
        </w:rPr>
      </w:pPr>
      <w:r>
        <w:rPr>
          <w:rFonts w:ascii="仿宋" w:hAnsi="仿宋" w:eastAsia="仿宋" w:cs="仿宋"/>
          <w:spacing w:val="16"/>
          <w:sz w:val="31"/>
          <w:szCs w:val="31"/>
        </w:rPr>
        <w:t>3、城镇职工基本医疗保险(含生育保险)基金</w:t>
      </w:r>
      <w:r>
        <w:rPr>
          <w:rFonts w:ascii="仿宋" w:hAnsi="仿宋" w:eastAsia="仿宋" w:cs="仿宋"/>
          <w:spacing w:val="15"/>
          <w:sz w:val="31"/>
          <w:szCs w:val="31"/>
        </w:rPr>
        <w:t>收入362031</w:t>
      </w:r>
    </w:p>
    <w:p>
      <w:pPr>
        <w:spacing w:before="238" w:line="220" w:lineRule="auto"/>
        <w:rPr>
          <w:rFonts w:ascii="仿宋" w:hAnsi="仿宋" w:eastAsia="仿宋" w:cs="仿宋"/>
          <w:sz w:val="32"/>
          <w:szCs w:val="32"/>
        </w:rPr>
      </w:pPr>
      <w:r>
        <w:rPr>
          <w:rFonts w:ascii="仿宋" w:hAnsi="仿宋" w:eastAsia="仿宋" w:cs="仿宋"/>
          <w:i/>
          <w:iCs/>
          <w:spacing w:val="-9"/>
          <w:sz w:val="32"/>
          <w:szCs w:val="32"/>
        </w:rPr>
        <w:t>万元。</w:t>
      </w:r>
    </w:p>
    <w:p>
      <w:pPr>
        <w:spacing w:before="210" w:line="221" w:lineRule="auto"/>
        <w:ind w:left="628"/>
        <w:rPr>
          <w:rFonts w:ascii="仿宋" w:hAnsi="仿宋" w:eastAsia="仿宋" w:cs="仿宋"/>
          <w:sz w:val="31"/>
          <w:szCs w:val="31"/>
        </w:rPr>
      </w:pPr>
      <w:r>
        <w:rPr>
          <w:rFonts w:ascii="仿宋" w:hAnsi="仿宋" w:eastAsia="仿宋" w:cs="仿宋"/>
          <w:spacing w:val="5"/>
          <w:sz w:val="31"/>
          <w:szCs w:val="31"/>
        </w:rPr>
        <w:t>4、</w:t>
      </w:r>
      <w:r>
        <w:rPr>
          <w:rFonts w:ascii="仿宋" w:hAnsi="仿宋" w:eastAsia="仿宋" w:cs="仿宋"/>
          <w:spacing w:val="-72"/>
          <w:sz w:val="31"/>
          <w:szCs w:val="31"/>
        </w:rPr>
        <w:t xml:space="preserve"> </w:t>
      </w:r>
      <w:r>
        <w:rPr>
          <w:rFonts w:ascii="仿宋" w:hAnsi="仿宋" w:eastAsia="仿宋" w:cs="仿宋"/>
          <w:spacing w:val="5"/>
          <w:sz w:val="31"/>
          <w:szCs w:val="31"/>
        </w:rPr>
        <w:t>城乡居民基本医疗保险基金收入426620</w:t>
      </w:r>
      <w:r>
        <w:rPr>
          <w:rFonts w:ascii="仿宋" w:hAnsi="仿宋" w:eastAsia="仿宋" w:cs="仿宋"/>
          <w:spacing w:val="-42"/>
          <w:sz w:val="31"/>
          <w:szCs w:val="31"/>
        </w:rPr>
        <w:t xml:space="preserve"> </w:t>
      </w:r>
      <w:r>
        <w:rPr>
          <w:rFonts w:ascii="仿宋" w:hAnsi="仿宋" w:eastAsia="仿宋" w:cs="仿宋"/>
          <w:spacing w:val="5"/>
          <w:sz w:val="31"/>
          <w:szCs w:val="31"/>
        </w:rPr>
        <w:t>万元。</w:t>
      </w:r>
    </w:p>
    <w:p>
      <w:pPr>
        <w:spacing w:before="229" w:line="600" w:lineRule="exact"/>
        <w:jc w:val="right"/>
        <w:rPr>
          <w:rFonts w:ascii="仿宋" w:hAnsi="仿宋" w:eastAsia="仿宋" w:cs="仿宋"/>
          <w:sz w:val="31"/>
          <w:szCs w:val="31"/>
        </w:rPr>
      </w:pPr>
      <w:r>
        <w:rPr>
          <w:rFonts w:ascii="仿宋" w:hAnsi="仿宋" w:eastAsia="仿宋" w:cs="仿宋"/>
          <w:spacing w:val="9"/>
          <w:position w:val="21"/>
          <w:sz w:val="31"/>
          <w:szCs w:val="31"/>
        </w:rPr>
        <w:t>2024年全市社会保险基金支出预算为129</w:t>
      </w:r>
      <w:r>
        <w:rPr>
          <w:rFonts w:ascii="仿宋" w:hAnsi="仿宋" w:eastAsia="仿宋" w:cs="仿宋"/>
          <w:spacing w:val="8"/>
          <w:position w:val="21"/>
          <w:sz w:val="31"/>
          <w:szCs w:val="31"/>
        </w:rPr>
        <w:t>5713万元，其中：</w:t>
      </w:r>
    </w:p>
    <w:p>
      <w:pPr>
        <w:spacing w:before="1" w:line="220" w:lineRule="auto"/>
        <w:ind w:left="628"/>
        <w:rPr>
          <w:rFonts w:ascii="仿宋" w:hAnsi="仿宋" w:eastAsia="仿宋" w:cs="仿宋"/>
          <w:sz w:val="31"/>
          <w:szCs w:val="31"/>
        </w:rPr>
      </w:pPr>
      <w:r>
        <w:rPr>
          <w:rFonts w:ascii="仿宋" w:hAnsi="仿宋" w:eastAsia="仿宋" w:cs="仿宋"/>
          <w:spacing w:val="10"/>
          <w:sz w:val="31"/>
          <w:szCs w:val="31"/>
        </w:rPr>
        <w:t>1、城乡居民基本养老保险基金支出145789万元。</w:t>
      </w:r>
    </w:p>
    <w:p>
      <w:pPr>
        <w:spacing w:before="249" w:line="221" w:lineRule="auto"/>
        <w:ind w:left="628"/>
        <w:rPr>
          <w:rFonts w:ascii="仿宋" w:hAnsi="仿宋" w:eastAsia="仿宋" w:cs="仿宋"/>
          <w:sz w:val="31"/>
          <w:szCs w:val="31"/>
        </w:rPr>
      </w:pPr>
      <w:r>
        <w:rPr>
          <w:rFonts w:ascii="仿宋" w:hAnsi="仿宋" w:eastAsia="仿宋" w:cs="仿宋"/>
          <w:spacing w:val="7"/>
          <w:sz w:val="31"/>
          <w:szCs w:val="31"/>
        </w:rPr>
        <w:t>2、</w:t>
      </w:r>
      <w:r>
        <w:rPr>
          <w:rFonts w:ascii="仿宋" w:hAnsi="仿宋" w:eastAsia="仿宋" w:cs="仿宋"/>
          <w:spacing w:val="-84"/>
          <w:sz w:val="31"/>
          <w:szCs w:val="31"/>
        </w:rPr>
        <w:t xml:space="preserve"> </w:t>
      </w:r>
      <w:r>
        <w:rPr>
          <w:rFonts w:ascii="仿宋" w:hAnsi="仿宋" w:eastAsia="仿宋" w:cs="仿宋"/>
          <w:spacing w:val="7"/>
          <w:sz w:val="31"/>
          <w:szCs w:val="31"/>
        </w:rPr>
        <w:t>机关事业单位基本养老保险基金支出376141</w:t>
      </w:r>
      <w:r>
        <w:rPr>
          <w:rFonts w:ascii="仿宋" w:hAnsi="仿宋" w:eastAsia="仿宋" w:cs="仿宋"/>
          <w:spacing w:val="-78"/>
          <w:sz w:val="31"/>
          <w:szCs w:val="31"/>
        </w:rPr>
        <w:t xml:space="preserve"> </w:t>
      </w:r>
      <w:r>
        <w:rPr>
          <w:rFonts w:ascii="仿宋" w:hAnsi="仿宋" w:eastAsia="仿宋" w:cs="仿宋"/>
          <w:spacing w:val="7"/>
          <w:sz w:val="31"/>
          <w:szCs w:val="31"/>
        </w:rPr>
        <w:t>万元。</w:t>
      </w:r>
    </w:p>
    <w:p>
      <w:pPr>
        <w:spacing w:before="209" w:line="221" w:lineRule="auto"/>
        <w:ind w:left="628"/>
        <w:rPr>
          <w:rFonts w:ascii="仿宋" w:hAnsi="仿宋" w:eastAsia="仿宋" w:cs="仿宋"/>
          <w:sz w:val="31"/>
          <w:szCs w:val="31"/>
        </w:rPr>
      </w:pPr>
      <w:r>
        <w:rPr>
          <w:rFonts w:ascii="仿宋" w:hAnsi="仿宋" w:eastAsia="仿宋" w:cs="仿宋"/>
          <w:spacing w:val="16"/>
          <w:sz w:val="31"/>
          <w:szCs w:val="31"/>
        </w:rPr>
        <w:t>3、城镇职工基本医疗保险(含生育保险)基金支出357283</w:t>
      </w:r>
    </w:p>
    <w:p>
      <w:pPr>
        <w:spacing w:before="238" w:line="220" w:lineRule="auto"/>
        <w:rPr>
          <w:rFonts w:ascii="仿宋" w:hAnsi="仿宋" w:eastAsia="仿宋" w:cs="仿宋"/>
          <w:sz w:val="32"/>
          <w:szCs w:val="32"/>
        </w:rPr>
      </w:pPr>
      <w:r>
        <w:rPr>
          <w:rFonts w:ascii="仿宋" w:hAnsi="仿宋" w:eastAsia="仿宋" w:cs="仿宋"/>
          <w:i/>
          <w:iCs/>
          <w:spacing w:val="-9"/>
          <w:sz w:val="32"/>
          <w:szCs w:val="32"/>
        </w:rPr>
        <w:t>万元。</w:t>
      </w:r>
    </w:p>
    <w:p>
      <w:pPr>
        <w:spacing w:before="210" w:line="221" w:lineRule="auto"/>
        <w:ind w:left="628"/>
        <w:rPr>
          <w:rFonts w:ascii="仿宋" w:hAnsi="仿宋" w:eastAsia="仿宋" w:cs="仿宋"/>
          <w:sz w:val="31"/>
          <w:szCs w:val="31"/>
        </w:rPr>
      </w:pPr>
      <w:r>
        <w:rPr>
          <w:rFonts w:ascii="仿宋" w:hAnsi="仿宋" w:eastAsia="仿宋" w:cs="仿宋"/>
          <w:spacing w:val="9"/>
          <w:sz w:val="31"/>
          <w:szCs w:val="31"/>
        </w:rPr>
        <w:t>4、</w:t>
      </w:r>
      <w:r>
        <w:rPr>
          <w:rFonts w:ascii="仿宋" w:hAnsi="仿宋" w:eastAsia="仿宋" w:cs="仿宋"/>
          <w:spacing w:val="-72"/>
          <w:sz w:val="31"/>
          <w:szCs w:val="31"/>
        </w:rPr>
        <w:t xml:space="preserve"> </w:t>
      </w:r>
      <w:r>
        <w:rPr>
          <w:rFonts w:ascii="仿宋" w:hAnsi="仿宋" w:eastAsia="仿宋" w:cs="仿宋"/>
          <w:spacing w:val="9"/>
          <w:sz w:val="31"/>
          <w:szCs w:val="31"/>
        </w:rPr>
        <w:t>城乡居民基本医疗保险基金支出416500万元。</w:t>
      </w:r>
    </w:p>
    <w:p>
      <w:pPr>
        <w:spacing w:line="221" w:lineRule="auto"/>
        <w:rPr>
          <w:rFonts w:ascii="仿宋" w:hAnsi="仿宋" w:eastAsia="仿宋" w:cs="仿宋"/>
          <w:sz w:val="31"/>
          <w:szCs w:val="31"/>
        </w:rPr>
        <w:sectPr>
          <w:footerReference r:id="rId20" w:type="default"/>
          <w:pgSz w:w="11900" w:h="16840"/>
          <w:pgMar w:top="1431" w:right="1504" w:bottom="1328" w:left="1591" w:header="0" w:footer="1118" w:gutter="0"/>
          <w:pgNumType w:fmt="decimal"/>
          <w:cols w:space="720" w:num="1"/>
        </w:sectPr>
      </w:pPr>
    </w:p>
    <w:p>
      <w:pPr>
        <w:pStyle w:val="3"/>
        <w:spacing w:line="252" w:lineRule="auto"/>
      </w:pPr>
    </w:p>
    <w:p>
      <w:pPr>
        <w:pStyle w:val="3"/>
        <w:spacing w:line="253" w:lineRule="auto"/>
      </w:pPr>
    </w:p>
    <w:p>
      <w:pPr>
        <w:pStyle w:val="3"/>
        <w:spacing w:line="253" w:lineRule="auto"/>
      </w:pPr>
    </w:p>
    <w:p>
      <w:pPr>
        <w:spacing w:before="101" w:line="221" w:lineRule="auto"/>
        <w:ind w:left="624"/>
        <w:outlineLvl w:val="6"/>
        <w:rPr>
          <w:rFonts w:ascii="黑体" w:hAnsi="黑体" w:eastAsia="黑体" w:cs="黑体"/>
          <w:sz w:val="31"/>
          <w:szCs w:val="31"/>
        </w:rPr>
      </w:pPr>
      <w:r>
        <w:rPr>
          <w:rFonts w:ascii="黑体" w:hAnsi="黑体" w:eastAsia="黑体" w:cs="黑体"/>
          <w:b/>
          <w:bCs/>
          <w:spacing w:val="-5"/>
          <w:sz w:val="31"/>
          <w:szCs w:val="31"/>
        </w:rPr>
        <w:t>三</w:t>
      </w:r>
      <w:r>
        <w:rPr>
          <w:rFonts w:ascii="黑体" w:hAnsi="黑体" w:eastAsia="黑体" w:cs="黑体"/>
          <w:spacing w:val="-51"/>
          <w:sz w:val="31"/>
          <w:szCs w:val="31"/>
        </w:rPr>
        <w:t xml:space="preserve"> </w:t>
      </w:r>
      <w:r>
        <w:rPr>
          <w:rFonts w:ascii="黑体" w:hAnsi="黑体" w:eastAsia="黑体" w:cs="黑体"/>
          <w:b/>
          <w:bCs/>
          <w:spacing w:val="-5"/>
          <w:sz w:val="31"/>
          <w:szCs w:val="31"/>
        </w:rPr>
        <w:t>、市本级社会保险基金预算</w:t>
      </w:r>
    </w:p>
    <w:p>
      <w:pPr>
        <w:spacing w:before="221" w:line="616" w:lineRule="exact"/>
        <w:jc w:val="right"/>
        <w:rPr>
          <w:rFonts w:ascii="仿宋" w:hAnsi="仿宋" w:eastAsia="仿宋" w:cs="仿宋"/>
          <w:sz w:val="31"/>
          <w:szCs w:val="31"/>
        </w:rPr>
      </w:pPr>
      <w:r>
        <w:rPr>
          <w:rFonts w:ascii="仿宋" w:hAnsi="仿宋" w:eastAsia="仿宋" w:cs="仿宋"/>
          <w:spacing w:val="15"/>
          <w:position w:val="22"/>
          <w:sz w:val="31"/>
          <w:szCs w:val="31"/>
        </w:rPr>
        <w:t>2024年市本级社会保险基金收入预算为1173252万元，其</w:t>
      </w:r>
    </w:p>
    <w:p>
      <w:pPr>
        <w:spacing w:line="220" w:lineRule="auto"/>
        <w:rPr>
          <w:rFonts w:ascii="宋体" w:hAnsi="宋体" w:eastAsia="宋体" w:cs="宋体"/>
          <w:sz w:val="31"/>
          <w:szCs w:val="31"/>
        </w:rPr>
      </w:pPr>
      <w:r>
        <w:rPr>
          <w:rFonts w:ascii="宋体" w:hAnsi="宋体" w:eastAsia="宋体" w:cs="宋体"/>
          <w:spacing w:val="-22"/>
          <w:sz w:val="31"/>
          <w:szCs w:val="31"/>
        </w:rPr>
        <w:t>中：</w:t>
      </w:r>
    </w:p>
    <w:p>
      <w:pPr>
        <w:spacing w:before="224" w:line="221" w:lineRule="auto"/>
        <w:ind w:left="619"/>
        <w:rPr>
          <w:rFonts w:ascii="仿宋" w:hAnsi="仿宋" w:eastAsia="仿宋" w:cs="仿宋"/>
          <w:sz w:val="31"/>
          <w:szCs w:val="31"/>
        </w:rPr>
      </w:pPr>
      <w:r>
        <w:rPr>
          <w:rFonts w:ascii="仿宋" w:hAnsi="仿宋" w:eastAsia="仿宋" w:cs="仿宋"/>
          <w:spacing w:val="8"/>
          <w:sz w:val="31"/>
          <w:szCs w:val="31"/>
        </w:rPr>
        <w:t>1、机关事业单位基本养老保险基金收入384601</w:t>
      </w:r>
      <w:r>
        <w:rPr>
          <w:rFonts w:ascii="仿宋" w:hAnsi="仿宋" w:eastAsia="仿宋" w:cs="仿宋"/>
          <w:spacing w:val="-78"/>
          <w:sz w:val="31"/>
          <w:szCs w:val="31"/>
        </w:rPr>
        <w:t xml:space="preserve"> </w:t>
      </w:r>
      <w:r>
        <w:rPr>
          <w:rFonts w:ascii="仿宋" w:hAnsi="仿宋" w:eastAsia="仿宋" w:cs="仿宋"/>
          <w:spacing w:val="7"/>
          <w:sz w:val="31"/>
          <w:szCs w:val="31"/>
        </w:rPr>
        <w:t>万元。</w:t>
      </w:r>
    </w:p>
    <w:p>
      <w:pPr>
        <w:spacing w:before="219" w:line="618" w:lineRule="exact"/>
        <w:ind w:right="9"/>
        <w:jc w:val="right"/>
        <w:rPr>
          <w:rFonts w:ascii="仿宋" w:hAnsi="仿宋" w:eastAsia="仿宋" w:cs="仿宋"/>
          <w:sz w:val="31"/>
          <w:szCs w:val="31"/>
        </w:rPr>
      </w:pPr>
      <w:r>
        <w:rPr>
          <w:rFonts w:ascii="仿宋" w:hAnsi="仿宋" w:eastAsia="仿宋" w:cs="仿宋"/>
          <w:spacing w:val="15"/>
          <w:position w:val="23"/>
          <w:sz w:val="31"/>
          <w:szCs w:val="31"/>
        </w:rPr>
        <w:t>2、城镇职工基本医疗保险(含生育保险)基金收入362031</w:t>
      </w:r>
    </w:p>
    <w:p>
      <w:pPr>
        <w:spacing w:before="1" w:line="225" w:lineRule="auto"/>
        <w:rPr>
          <w:rFonts w:ascii="仿宋" w:hAnsi="仿宋" w:eastAsia="仿宋" w:cs="仿宋"/>
          <w:sz w:val="31"/>
          <w:szCs w:val="31"/>
        </w:rPr>
      </w:pPr>
      <w:r>
        <w:rPr>
          <w:rFonts w:ascii="仿宋" w:hAnsi="仿宋" w:eastAsia="仿宋" w:cs="仿宋"/>
          <w:spacing w:val="-6"/>
          <w:sz w:val="31"/>
          <w:szCs w:val="31"/>
        </w:rPr>
        <w:t>万元。</w:t>
      </w:r>
    </w:p>
    <w:p>
      <w:pPr>
        <w:spacing w:before="212" w:line="221" w:lineRule="auto"/>
        <w:ind w:left="619"/>
        <w:rPr>
          <w:rFonts w:ascii="仿宋" w:hAnsi="仿宋" w:eastAsia="仿宋" w:cs="仿宋"/>
          <w:sz w:val="31"/>
          <w:szCs w:val="31"/>
        </w:rPr>
      </w:pPr>
      <w:r>
        <w:rPr>
          <w:rFonts w:ascii="仿宋" w:hAnsi="仿宋" w:eastAsia="仿宋" w:cs="仿宋"/>
          <w:spacing w:val="12"/>
          <w:sz w:val="31"/>
          <w:szCs w:val="31"/>
        </w:rPr>
        <w:t>3、城乡居民基本医疗保险基金收入426620万</w:t>
      </w:r>
      <w:r>
        <w:rPr>
          <w:rFonts w:ascii="仿宋" w:hAnsi="仿宋" w:eastAsia="仿宋" w:cs="仿宋"/>
          <w:spacing w:val="11"/>
          <w:sz w:val="31"/>
          <w:szCs w:val="31"/>
        </w:rPr>
        <w:t>元。</w:t>
      </w:r>
    </w:p>
    <w:p>
      <w:pPr>
        <w:spacing w:before="219" w:line="616" w:lineRule="exact"/>
        <w:jc w:val="right"/>
        <w:rPr>
          <w:rFonts w:ascii="仿宋" w:hAnsi="仿宋" w:eastAsia="仿宋" w:cs="仿宋"/>
          <w:sz w:val="31"/>
          <w:szCs w:val="31"/>
        </w:rPr>
      </w:pPr>
      <w:r>
        <w:rPr>
          <w:rFonts w:ascii="仿宋" w:hAnsi="仿宋" w:eastAsia="仿宋" w:cs="仿宋"/>
          <w:spacing w:val="15"/>
          <w:position w:val="22"/>
          <w:sz w:val="31"/>
          <w:szCs w:val="31"/>
        </w:rPr>
        <w:t>2024年市本级社会保险基金支出预算为1149924万元，其</w:t>
      </w:r>
    </w:p>
    <w:p>
      <w:pPr>
        <w:spacing w:line="220" w:lineRule="auto"/>
        <w:rPr>
          <w:rFonts w:ascii="宋体" w:hAnsi="宋体" w:eastAsia="宋体" w:cs="宋体"/>
          <w:sz w:val="31"/>
          <w:szCs w:val="31"/>
        </w:rPr>
      </w:pPr>
      <w:r>
        <w:rPr>
          <w:rFonts w:ascii="宋体" w:hAnsi="宋体" w:eastAsia="宋体" w:cs="宋体"/>
          <w:spacing w:val="-22"/>
          <w:sz w:val="31"/>
          <w:szCs w:val="31"/>
        </w:rPr>
        <w:t>中：</w:t>
      </w:r>
    </w:p>
    <w:p>
      <w:pPr>
        <w:spacing w:before="224" w:line="221" w:lineRule="auto"/>
        <w:ind w:left="619"/>
        <w:rPr>
          <w:rFonts w:ascii="仿宋" w:hAnsi="仿宋" w:eastAsia="仿宋" w:cs="仿宋"/>
          <w:sz w:val="31"/>
          <w:szCs w:val="31"/>
        </w:rPr>
      </w:pPr>
      <w:r>
        <w:rPr>
          <w:rFonts w:ascii="仿宋" w:hAnsi="仿宋" w:eastAsia="仿宋" w:cs="仿宋"/>
          <w:spacing w:val="8"/>
          <w:sz w:val="31"/>
          <w:szCs w:val="31"/>
        </w:rPr>
        <w:t>1、机关事业单位基本养老保险基金支出376141</w:t>
      </w:r>
      <w:r>
        <w:rPr>
          <w:rFonts w:ascii="仿宋" w:hAnsi="仿宋" w:eastAsia="仿宋" w:cs="仿宋"/>
          <w:spacing w:val="-78"/>
          <w:sz w:val="31"/>
          <w:szCs w:val="31"/>
        </w:rPr>
        <w:t xml:space="preserve"> </w:t>
      </w:r>
      <w:r>
        <w:rPr>
          <w:rFonts w:ascii="仿宋" w:hAnsi="仿宋" w:eastAsia="仿宋" w:cs="仿宋"/>
          <w:spacing w:val="7"/>
          <w:sz w:val="31"/>
          <w:szCs w:val="31"/>
        </w:rPr>
        <w:t>万元。</w:t>
      </w:r>
    </w:p>
    <w:p>
      <w:pPr>
        <w:spacing w:before="219" w:line="628" w:lineRule="exact"/>
        <w:ind w:right="1"/>
        <w:jc w:val="right"/>
        <w:rPr>
          <w:rFonts w:ascii="仿宋" w:hAnsi="仿宋" w:eastAsia="仿宋" w:cs="仿宋"/>
          <w:sz w:val="31"/>
          <w:szCs w:val="31"/>
        </w:rPr>
      </w:pPr>
      <w:r>
        <w:rPr>
          <w:rFonts w:ascii="仿宋" w:hAnsi="仿宋" w:eastAsia="仿宋" w:cs="仿宋"/>
          <w:spacing w:val="16"/>
          <w:position w:val="23"/>
          <w:sz w:val="31"/>
          <w:szCs w:val="31"/>
        </w:rPr>
        <w:t>2、城镇职工基本医疗保险(含生育保险)</w:t>
      </w:r>
      <w:r>
        <w:rPr>
          <w:rFonts w:ascii="仿宋" w:hAnsi="仿宋" w:eastAsia="仿宋" w:cs="仿宋"/>
          <w:spacing w:val="15"/>
          <w:position w:val="23"/>
          <w:sz w:val="31"/>
          <w:szCs w:val="31"/>
        </w:rPr>
        <w:t>基金支出357283</w:t>
      </w:r>
    </w:p>
    <w:p>
      <w:pPr>
        <w:spacing w:before="2" w:line="225" w:lineRule="auto"/>
        <w:rPr>
          <w:rFonts w:ascii="仿宋" w:hAnsi="仿宋" w:eastAsia="仿宋" w:cs="仿宋"/>
          <w:sz w:val="31"/>
          <w:szCs w:val="31"/>
        </w:rPr>
      </w:pPr>
      <w:r>
        <w:rPr>
          <w:rFonts w:ascii="仿宋" w:hAnsi="仿宋" w:eastAsia="仿宋" w:cs="仿宋"/>
          <w:spacing w:val="-6"/>
          <w:sz w:val="31"/>
          <w:szCs w:val="31"/>
        </w:rPr>
        <w:t>万元。</w:t>
      </w:r>
    </w:p>
    <w:p>
      <w:pPr>
        <w:spacing w:before="202" w:line="221" w:lineRule="auto"/>
        <w:ind w:left="619"/>
        <w:rPr>
          <w:rFonts w:hint="eastAsia" w:ascii="仿宋" w:hAnsi="仿宋" w:eastAsia="仿宋" w:cs="仿宋"/>
          <w:sz w:val="31"/>
          <w:szCs w:val="31"/>
          <w:lang w:eastAsia="zh-CN"/>
        </w:rPr>
        <w:sectPr>
          <w:footerReference r:id="rId21" w:type="default"/>
          <w:pgSz w:w="11900" w:h="16840"/>
          <w:pgMar w:top="1431" w:right="1628" w:bottom="1329" w:left="1599" w:header="0" w:footer="1120" w:gutter="0"/>
          <w:pgNumType w:fmt="decimal"/>
          <w:cols w:space="720" w:num="1"/>
        </w:sectPr>
      </w:pPr>
      <w:r>
        <w:rPr>
          <w:rFonts w:ascii="仿宋" w:hAnsi="仿宋" w:eastAsia="仿宋" w:cs="仿宋"/>
          <w:spacing w:val="12"/>
          <w:sz w:val="31"/>
          <w:szCs w:val="31"/>
        </w:rPr>
        <w:t>3、城乡居民基本医疗保险基金支出416500万</w:t>
      </w:r>
      <w:r>
        <w:rPr>
          <w:rFonts w:ascii="仿宋" w:hAnsi="仿宋" w:eastAsia="仿宋" w:cs="仿宋"/>
          <w:spacing w:val="11"/>
          <w:sz w:val="31"/>
          <w:szCs w:val="31"/>
        </w:rPr>
        <w:t>元</w:t>
      </w:r>
      <w:r>
        <w:rPr>
          <w:rFonts w:hint="eastAsia" w:ascii="仿宋" w:hAnsi="仿宋" w:eastAsia="仿宋" w:cs="仿宋"/>
          <w:spacing w:val="11"/>
          <w:sz w:val="31"/>
          <w:szCs w:val="31"/>
          <w:lang w:eastAsia="zh-CN"/>
        </w:rPr>
        <w:t>。</w:t>
      </w:r>
    </w:p>
    <w:p>
      <w:pPr>
        <w:jc w:val="both"/>
        <w:rPr>
          <w:rFonts w:hint="eastAsia" w:ascii="方正小标宋_GBK" w:eastAsia="方正小标宋_GBK"/>
          <w:sz w:val="44"/>
          <w:szCs w:val="44"/>
        </w:rPr>
      </w:pPr>
    </w:p>
    <w:p>
      <w:pPr>
        <w:jc w:val="center"/>
        <w:rPr>
          <w:rFonts w:hint="eastAsia" w:ascii="方正小标宋_GBK" w:eastAsia="方正小标宋_GBK"/>
          <w:sz w:val="44"/>
          <w:szCs w:val="44"/>
        </w:rPr>
      </w:pPr>
      <w:r>
        <w:rPr>
          <w:rFonts w:hint="eastAsia" w:ascii="方正小标宋_GBK" w:eastAsia="方正小标宋_GBK"/>
          <w:sz w:val="44"/>
          <w:szCs w:val="44"/>
        </w:rPr>
        <w:t>关于2024年度市本级预算绩效情况的说明</w:t>
      </w:r>
    </w:p>
    <w:p/>
    <w:p/>
    <w:p/>
    <w:p>
      <w:pPr>
        <w:spacing w:line="360" w:lineRule="auto"/>
      </w:pPr>
    </w:p>
    <w:p>
      <w:pPr>
        <w:spacing w:line="360" w:lineRule="auto"/>
        <w:ind w:firstLine="640" w:firstLineChars="200"/>
        <w:jc w:val="both"/>
        <w:sectPr>
          <w:footerReference r:id="rId22" w:type="default"/>
          <w:pgSz w:w="11900" w:h="16840"/>
          <w:pgMar w:top="1431" w:right="1635" w:bottom="1317" w:left="1574" w:header="0" w:footer="1109" w:gutter="0"/>
          <w:pgNumType w:fmt="decimal"/>
          <w:cols w:space="720" w:num="1"/>
        </w:sectPr>
      </w:pPr>
      <w:r>
        <w:rPr>
          <w:rFonts w:hint="eastAsia" w:ascii="仿宋" w:hAnsi="仿宋" w:eastAsia="仿宋" w:cs="仿宋"/>
          <w:sz w:val="32"/>
          <w:szCs w:val="32"/>
        </w:rPr>
        <w:t>认真贯彻落实全面实施预算绩效管理的各项部署和要求，以预算支出绩效为导向调整优化支出结构，切实提高财政政策的精准度和有效性，提升财政资金的配置效率和使用效益。建立事前绩效评估机制，加强财政可承受能力评估，对不具备实施条件、存在财政风险隐患的政策和项目一律不得出台实施。加强绩效目标管理，科学设置绩效指标和指标值。扎实开展绩效目标运行监控，对发现的问题和管理漏洞，要及时采取措施予以纠正。全面开展绩效评价，加强绩效评价结果同政策调整、预算安排的有机结合，对支持方向与国家重大决策部署和部门主要职能相偏离、交叉重复的政策和项目予以调整，对低效无效项目进行压缩、调整或取消。统筹归并部门内部切块管理的项目，集中财力办大事。着力清理规范过高承诺、过度保障的支出政策，做到尽力而为、量力而行，确保财政可持续</w:t>
      </w:r>
      <w:r>
        <w:rPr>
          <w:rFonts w:hint="eastAsia" w:ascii="仿宋" w:hAnsi="仿宋" w:eastAsia="仿宋" w:cs="仿宋"/>
          <w:sz w:val="32"/>
          <w:szCs w:val="32"/>
          <w:lang w:eastAsia="zh-CN"/>
        </w:rPr>
        <w:t>。</w:t>
      </w:r>
    </w:p>
    <w:p>
      <w:pPr>
        <w:spacing w:line="219" w:lineRule="auto"/>
        <w:rPr>
          <w:rFonts w:ascii="仿宋" w:hAnsi="仿宋" w:eastAsia="仿宋" w:cs="仿宋"/>
          <w:sz w:val="31"/>
          <w:szCs w:val="31"/>
        </w:rPr>
      </w:pPr>
    </w:p>
    <w:sectPr>
      <w:footerReference r:id="rId23" w:type="default"/>
      <w:pgSz w:w="11900" w:h="16840"/>
      <w:pgMar w:top="1431" w:right="1524" w:bottom="1311" w:left="1599" w:header="0" w:footer="111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60"/>
      <w:rPr>
        <w:rFonts w:ascii="宋体" w:hAnsi="宋体" w:eastAsia="宋体" w:cs="宋体"/>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60"/>
      <w:rPr>
        <w:rFonts w:ascii="宋体" w:hAnsi="宋体" w:eastAsia="宋体" w:cs="宋体"/>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79"/>
      <w:rPr>
        <w:rFonts w:ascii="宋体" w:hAnsi="宋体" w:eastAsia="宋体" w:cs="宋体"/>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62"/>
      <w:rPr>
        <w:rFonts w:ascii="宋体" w:hAnsi="宋体" w:eastAsia="宋体" w:cs="宋体"/>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60"/>
      <w:rPr>
        <w:rFonts w:ascii="仿宋" w:hAnsi="仿宋" w:eastAsia="仿宋" w:cs="仿宋"/>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4168"/>
      <w:rPr>
        <w:rFonts w:ascii="宋体" w:hAnsi="宋体" w:eastAsia="宋体" w:cs="宋体"/>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4163"/>
      <w:rPr>
        <w:rFonts w:ascii="宋体" w:hAnsi="宋体" w:eastAsia="宋体" w:cs="宋体"/>
        <w:sz w:val="21"/>
        <w:szCs w:val="21"/>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55"/>
      <w:rPr>
        <w:rFonts w:ascii="宋体" w:hAnsi="宋体" w:eastAsia="宋体" w:cs="宋体"/>
        <w:sz w:val="21"/>
        <w:szCs w:val="21"/>
      </w:rPr>
    </w:pPr>
    <w:r>
      <w:rPr>
        <w:sz w:val="21"/>
      </w:rPr>
      <mc:AlternateContent>
        <mc:Choice Requires="wps">
          <w:drawing>
            <wp:anchor distT="0" distB="0" distL="114300" distR="114300" simplePos="0" relativeHeight="251673600" behindDoc="0" locked="0" layoutInCell="1" allowOverlap="1">
              <wp:simplePos x="0" y="0"/>
              <wp:positionH relativeFrom="margin">
                <wp:posOffset>-1247140</wp:posOffset>
              </wp:positionH>
              <wp:positionV relativeFrom="paragraph">
                <wp:posOffset>-20727670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8.2pt;margin-top:-1632.1pt;height:144pt;width:144pt;mso-position-horizontal-relative:margin;mso-wrap-style:none;z-index:251673600;mso-width-relative:page;mso-height-relative:page;" filled="f" stroked="f" coordsize="21600,21600" o:gfxdata="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p+dRu2gAAAA8BAAAPAAAAAAAAAAEAIAAAACIAAABkcnMvZG93bnJl&#10;di54bWxQSwECFAAUAAAACACHTuJAFa8NlzQCAABlBAAADgAAAAAAAAABACAAAAApAQAAZHJzL2Uy&#10;b0RvYy54bWxQSwUGAAAAAAYABgBZAQAAzwUAAAAA&#10;">
              <v:fill on="f" focussize="0,0"/>
              <v:stroke on="f" weight="0.5pt"/>
              <v:imagedata o:title=""/>
              <o:lock v:ext="edit" aspectratio="f"/>
              <v:textbox inset="0mm,0mm,0mm,0mm" style="mso-fit-shape-to-text:t;">
                <w:txbxContent>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2"/>
      <w:rPr>
        <w:rFonts w:ascii="宋体" w:hAnsi="宋体" w:eastAsia="宋体" w:cs="宋体"/>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4208"/>
      <w:rPr>
        <w:rFonts w:ascii="宋体" w:hAnsi="宋体" w:eastAsia="宋体" w:cs="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09"/>
      <w:rPr>
        <w:rFonts w:ascii="宋体" w:hAnsi="宋体" w:eastAsia="宋体" w:cs="宋体"/>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20"/>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89"/>
      <w:rPr>
        <w:rFonts w:ascii="宋体" w:hAnsi="宋体" w:eastAsia="宋体" w:cs="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posOffset>2836545</wp:posOffset>
              </wp:positionH>
              <wp:positionV relativeFrom="paragraph">
                <wp:posOffset>342900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35pt;margin-top:27pt;height:144pt;width:144pt;mso-position-horizontal-relative:margin;mso-wrap-style:none;z-index:251661312;mso-width-relative:page;mso-height-relative:page;" filled="f" stroked="f" coordsize="21600,21600" o:gfxdata="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QZD9XXAAAACgEAAA8AAAAAAAAAAQAgAAAAIgAAAGRycy9kb3ducmV2Lnht&#10;bFBLAQIUABQAAAAIAIdO4kDRi387MwIAAGUEAAAOAAAAAAAAAAEAIAAAACYBAABkcnMvZTJvRG9j&#10;LnhtbFBLBQYAAAAABgAGAFkBAADLBQAAAAA=&#10;">
              <v:fill on="f" focussize="0,0"/>
              <v:stroke on="f" weight="0.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99"/>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02"/>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09"/>
      <w:rPr>
        <w:rFonts w:ascii="宋体" w:hAnsi="宋体" w:eastAsia="宋体" w:cs="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20"/>
      <w:rPr>
        <w:rFonts w:ascii="宋体" w:hAnsi="宋体" w:eastAsia="宋体" w:cs="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posOffset>-1561465</wp:posOffset>
              </wp:positionH>
              <wp:positionV relativeFrom="paragraph">
                <wp:posOffset>-20721955</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2.95pt;margin-top:-1631.65pt;height:144pt;width:144pt;mso-position-horizontal-relative:margin;mso-wrap-style:none;z-index:251665408;mso-width-relative:page;mso-height-relative:page;" filled="f" stroked="f" coordsize="21600,21600" o:gfxdata="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8oyUzcAAAADwEAAA8AAAAAAAAAAQAgAAAAIgAAAGRycy9kb3du&#10;cmV2LnhtbFBLAQIUABQAAAAIAIdO4kCBDFSwNAIAAGUEAAAOAAAAAAAAAAEAIAAAACsBAABkcnMv&#10;ZTJvRG9jLnhtbFBLBQYAAAAABgAGAFkBAADRBQ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RjM2UwMjAxYjJkZmFlOTQxODIzNjZhOTEwYWU4MWIifQ=="/>
  </w:docVars>
  <w:rsids>
    <w:rsidRoot w:val="00000000"/>
    <w:rsid w:val="004566A9"/>
    <w:rsid w:val="00C40B1C"/>
    <w:rsid w:val="0C7A3662"/>
    <w:rsid w:val="12E75F82"/>
    <w:rsid w:val="17E95029"/>
    <w:rsid w:val="1EBD29E4"/>
    <w:rsid w:val="23447B97"/>
    <w:rsid w:val="28A644E9"/>
    <w:rsid w:val="2C3E3F63"/>
    <w:rsid w:val="3561073E"/>
    <w:rsid w:val="596420E5"/>
    <w:rsid w:val="59906FA7"/>
    <w:rsid w:val="5A9F2B41"/>
    <w:rsid w:val="5C4D23D4"/>
    <w:rsid w:val="67E50850"/>
    <w:rsid w:val="6CE4695B"/>
    <w:rsid w:val="6D7A13B6"/>
    <w:rsid w:val="6EAD3C4C"/>
    <w:rsid w:val="6F0E4F29"/>
    <w:rsid w:val="71614A1E"/>
    <w:rsid w:val="718E0D92"/>
    <w:rsid w:val="782D11B6"/>
    <w:rsid w:val="798F261B"/>
    <w:rsid w:val="7D806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首行缩进1"/>
    <w:basedOn w:val="1"/>
    <w:next w:val="1"/>
    <w:qFormat/>
    <w:uiPriority w:val="99"/>
    <w:pPr>
      <w:ind w:firstLine="420" w:firstLineChars="100"/>
    </w:p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autoRedefine/>
    <w:qFormat/>
    <w:uiPriority w:val="0"/>
    <w:rPr>
      <w:rFonts w:cs="Times New Roman"/>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2024-02-18T11:32:00Z</dcterms:created>
  <dc:creator>Kingsoft-PDF</dc:creator>
  <cp:lastModifiedBy>阿怀</cp:lastModifiedBy>
  <cp:lastPrinted>2024-02-19T03:16:00Z</cp:lastPrinted>
  <dcterms:modified xsi:type="dcterms:W3CDTF">2024-04-03T03:46:04Z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2024-02-18T11:33:29Z</vt:filetime>
  </property>
  <property fmtid="{D5CDD505-2E9C-101B-9397-08002B2CF9AE}" pid="4" name="UsrData">
    <vt:lpwstr>65d17a37021855001f7e69fcwl</vt:lpwstr>
  </property>
  <property fmtid="{D5CDD505-2E9C-101B-9397-08002B2CF9AE}" pid="5" name="KSOProductBuildVer">
    <vt:lpwstr>2052-12.1.0.16417</vt:lpwstr>
  </property>
  <property fmtid="{D5CDD505-2E9C-101B-9397-08002B2CF9AE}" pid="6" name="ICV">
    <vt:lpwstr>59B936168C6947D2A447FFAB060E4C01_12</vt:lpwstr>
  </property>
</Properties>
</file>