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0"/>
          <w:szCs w:val="40"/>
        </w:rPr>
      </w:pPr>
      <w:r>
        <w:rPr>
          <w:rFonts w:hint="eastAsia" w:ascii="方正小标宋简体" w:hAnsi="方正小标宋简体" w:eastAsia="方正小标宋简体" w:cs="方正小标宋简体"/>
          <w:b w:val="0"/>
          <w:bCs w:val="0"/>
          <w:i w:val="0"/>
          <w:iCs w:val="0"/>
          <w:caps w:val="0"/>
          <w:spacing w:val="8"/>
          <w:sz w:val="40"/>
          <w:szCs w:val="40"/>
          <w:shd w:val="clear" w:fill="FFFFFF"/>
        </w:rPr>
        <w:t>省发展改革委赴</w:t>
      </w:r>
      <w:r>
        <w:rPr>
          <w:rFonts w:hint="eastAsia" w:ascii="方正小标宋简体" w:hAnsi="方正小标宋简体" w:eastAsia="方正小标宋简体" w:cs="方正小标宋简体"/>
          <w:b w:val="0"/>
          <w:bCs w:val="0"/>
          <w:i w:val="0"/>
          <w:iCs w:val="0"/>
          <w:caps w:val="0"/>
          <w:spacing w:val="8"/>
          <w:sz w:val="40"/>
          <w:szCs w:val="40"/>
          <w:shd w:val="clear" w:fill="FFFFFF"/>
          <w:lang w:eastAsia="zh-CN"/>
        </w:rPr>
        <w:t>我</w:t>
      </w:r>
      <w:r>
        <w:rPr>
          <w:rFonts w:hint="eastAsia" w:ascii="方正小标宋简体" w:hAnsi="方正小标宋简体" w:eastAsia="方正小标宋简体" w:cs="方正小标宋简体"/>
          <w:b w:val="0"/>
          <w:bCs w:val="0"/>
          <w:i w:val="0"/>
          <w:iCs w:val="0"/>
          <w:caps w:val="0"/>
          <w:spacing w:val="8"/>
          <w:sz w:val="40"/>
          <w:szCs w:val="40"/>
          <w:shd w:val="clear" w:fill="FFFFFF"/>
        </w:rPr>
        <w:t>市</w:t>
      </w:r>
      <w:r>
        <w:rPr>
          <w:rFonts w:hint="eastAsia" w:ascii="方正小标宋简体" w:hAnsi="方正小标宋简体" w:eastAsia="方正小标宋简体" w:cs="方正小标宋简体"/>
          <w:b w:val="0"/>
          <w:bCs w:val="0"/>
          <w:sz w:val="40"/>
          <w:szCs w:val="40"/>
          <w:lang w:val="en-US" w:eastAsia="zh-CN"/>
        </w:rPr>
        <w:t>参加“三下乡”集中示范活动暨</w:t>
      </w:r>
      <w:r>
        <w:rPr>
          <w:rFonts w:hint="eastAsia" w:ascii="方正小标宋简体" w:hAnsi="方正小标宋简体" w:eastAsia="方正小标宋简体" w:cs="方正小标宋简体"/>
          <w:b w:val="0"/>
          <w:bCs w:val="0"/>
          <w:i w:val="0"/>
          <w:iCs w:val="0"/>
          <w:caps w:val="0"/>
          <w:spacing w:val="8"/>
          <w:sz w:val="40"/>
          <w:szCs w:val="40"/>
          <w:shd w:val="clear" w:fill="FFFFFF"/>
        </w:rPr>
        <w:t>督导</w:t>
      </w:r>
      <w:r>
        <w:rPr>
          <w:rFonts w:hint="eastAsia" w:ascii="方正小标宋简体" w:hAnsi="方正小标宋简体" w:eastAsia="方正小标宋简体" w:cs="方正小标宋简体"/>
          <w:b w:val="0"/>
          <w:bCs w:val="0"/>
          <w:i w:val="0"/>
          <w:iCs w:val="0"/>
          <w:caps w:val="0"/>
          <w:spacing w:val="8"/>
          <w:sz w:val="40"/>
          <w:szCs w:val="40"/>
          <w:shd w:val="clear" w:fill="FFFFFF"/>
          <w:lang w:eastAsia="zh-CN"/>
        </w:rPr>
        <w:t>中央预算内投资和</w:t>
      </w:r>
      <w:r>
        <w:rPr>
          <w:rFonts w:hint="eastAsia" w:ascii="方正小标宋简体" w:hAnsi="方正小标宋简体" w:eastAsia="方正小标宋简体" w:cs="方正小标宋简体"/>
          <w:b w:val="0"/>
          <w:bCs w:val="0"/>
          <w:i w:val="0"/>
          <w:iCs w:val="0"/>
          <w:caps w:val="0"/>
          <w:spacing w:val="8"/>
          <w:sz w:val="40"/>
          <w:szCs w:val="40"/>
          <w:shd w:val="clear" w:fill="FFFFFF"/>
        </w:rPr>
        <w:t>增发国债项目</w:t>
      </w:r>
    </w:p>
    <w:p>
      <w:pPr>
        <w:ind w:firstLine="672" w:firstLineChars="200"/>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val="en-US" w:eastAsia="zh-CN"/>
        </w:rPr>
        <w:t>8</w:t>
      </w:r>
      <w:r>
        <w:rPr>
          <w:rFonts w:hint="eastAsia" w:ascii="仿宋_GB2312" w:hAnsi="仿宋_GB2312" w:eastAsia="仿宋_GB2312" w:cs="仿宋_GB2312"/>
          <w:i w:val="0"/>
          <w:iCs w:val="0"/>
          <w:caps w:val="0"/>
          <w:spacing w:val="8"/>
          <w:sz w:val="32"/>
          <w:szCs w:val="32"/>
          <w:shd w:val="clear" w:fill="FFFFFF"/>
        </w:rPr>
        <w:t>月1</w:t>
      </w:r>
      <w:r>
        <w:rPr>
          <w:rFonts w:hint="eastAsia" w:ascii="仿宋_GB2312" w:hAnsi="仿宋_GB2312" w:eastAsia="仿宋_GB2312" w:cs="仿宋_GB2312"/>
          <w:i w:val="0"/>
          <w:iCs w:val="0"/>
          <w:caps w:val="0"/>
          <w:spacing w:val="8"/>
          <w:sz w:val="32"/>
          <w:szCs w:val="32"/>
          <w:shd w:val="clear" w:fill="FFFFFF"/>
          <w:lang w:val="en-US" w:eastAsia="zh-CN"/>
        </w:rPr>
        <w:t>5</w:t>
      </w:r>
      <w:r>
        <w:rPr>
          <w:rFonts w:hint="eastAsia" w:ascii="仿宋_GB2312" w:hAnsi="仿宋_GB2312" w:eastAsia="仿宋_GB2312" w:cs="仿宋_GB2312"/>
          <w:i w:val="0"/>
          <w:iCs w:val="0"/>
          <w:caps w:val="0"/>
          <w:spacing w:val="8"/>
          <w:sz w:val="32"/>
          <w:szCs w:val="32"/>
          <w:shd w:val="clear" w:fill="FFFFFF"/>
        </w:rPr>
        <w:t>日，</w:t>
      </w:r>
      <w:r>
        <w:rPr>
          <w:rFonts w:hint="eastAsia" w:ascii="仿宋_GB2312" w:hAnsi="仿宋_GB2312" w:eastAsia="仿宋_GB2312" w:cs="仿宋_GB2312"/>
          <w:i w:val="0"/>
          <w:iCs w:val="0"/>
          <w:caps w:val="0"/>
          <w:spacing w:val="8"/>
          <w:sz w:val="32"/>
          <w:szCs w:val="32"/>
          <w:shd w:val="clear" w:fill="FFFFFF"/>
          <w:lang w:val="en-US" w:eastAsia="zh-CN"/>
        </w:rPr>
        <w:t>2024年</w:t>
      </w:r>
      <w:r>
        <w:rPr>
          <w:rFonts w:hint="eastAsia" w:ascii="仿宋_GB2312" w:hAnsi="仿宋_GB2312" w:eastAsia="仿宋_GB2312" w:cs="仿宋_GB2312"/>
          <w:sz w:val="32"/>
          <w:szCs w:val="32"/>
          <w:lang w:val="en-US" w:eastAsia="zh-CN"/>
        </w:rPr>
        <w:t>全省文化科技卫生“三下乡”集中示范活动在我市郏县举行。</w:t>
      </w:r>
      <w:r>
        <w:rPr>
          <w:rFonts w:hint="eastAsia" w:ascii="仿宋_GB2312" w:hAnsi="仿宋_GB2312" w:eastAsia="仿宋_GB2312" w:cs="仿宋_GB2312"/>
          <w:i w:val="0"/>
          <w:iCs w:val="0"/>
          <w:caps w:val="0"/>
          <w:spacing w:val="8"/>
          <w:sz w:val="32"/>
          <w:szCs w:val="32"/>
          <w:shd w:val="clear" w:fill="FFFFFF"/>
        </w:rPr>
        <w:t>省发展改革委党组成员、副主任王旭</w:t>
      </w:r>
      <w:r>
        <w:rPr>
          <w:rFonts w:hint="eastAsia" w:ascii="仿宋_GB2312" w:hAnsi="仿宋_GB2312" w:eastAsia="仿宋_GB2312" w:cs="仿宋_GB2312"/>
          <w:i w:val="0"/>
          <w:iCs w:val="0"/>
          <w:caps w:val="0"/>
          <w:spacing w:val="8"/>
          <w:sz w:val="32"/>
          <w:szCs w:val="32"/>
          <w:shd w:val="clear" w:fill="FFFFFF"/>
          <w:lang w:eastAsia="zh-CN"/>
        </w:rPr>
        <w:t>带队参加</w:t>
      </w:r>
      <w:r>
        <w:rPr>
          <w:rFonts w:hint="eastAsia" w:ascii="仿宋_GB2312" w:hAnsi="仿宋_GB2312" w:eastAsia="仿宋_GB2312" w:cs="仿宋_GB2312"/>
          <w:i w:val="0"/>
          <w:iCs w:val="0"/>
          <w:caps w:val="0"/>
          <w:spacing w:val="8"/>
          <w:sz w:val="32"/>
          <w:szCs w:val="32"/>
          <w:shd w:val="clear" w:fill="FFFFFF"/>
          <w:lang w:val="en-US" w:eastAsia="zh-CN"/>
        </w:rPr>
        <w:t>活动</w:t>
      </w:r>
      <w:r>
        <w:rPr>
          <w:rFonts w:hint="eastAsia" w:ascii="仿宋_GB2312" w:hAnsi="仿宋_GB2312" w:eastAsia="仿宋_GB2312" w:cs="仿宋_GB2312"/>
          <w:i w:val="0"/>
          <w:iCs w:val="0"/>
          <w:caps w:val="0"/>
          <w:spacing w:val="8"/>
          <w:sz w:val="32"/>
          <w:szCs w:val="32"/>
          <w:shd w:val="clear" w:fill="FFFFFF"/>
          <w:lang w:eastAsia="zh-CN"/>
        </w:rPr>
        <w:t>。</w:t>
      </w:r>
    </w:p>
    <w:p>
      <w:pPr>
        <w:ind w:firstLine="672" w:firstLineChars="200"/>
        <w:rPr>
          <w:rFonts w:hint="eastAsia" w:ascii="仿宋_GB2312" w:hAnsi="仿宋_GB2312" w:eastAsia="仿宋_GB2312" w:cs="仿宋_GB2312"/>
          <w:i w:val="0"/>
          <w:iCs w:val="0"/>
          <w:caps w:val="0"/>
          <w:spacing w:val="8"/>
          <w:sz w:val="32"/>
          <w:szCs w:val="32"/>
          <w:shd w:val="clear" w:fill="FFFFFF"/>
        </w:rPr>
      </w:pPr>
      <w:r>
        <w:rPr>
          <w:rFonts w:hint="eastAsia" w:ascii="仿宋_GB2312" w:hAnsi="仿宋_GB2312" w:eastAsia="仿宋_GB2312" w:cs="仿宋_GB2312"/>
          <w:i w:val="0"/>
          <w:iCs w:val="0"/>
          <w:caps w:val="0"/>
          <w:spacing w:val="8"/>
          <w:sz w:val="32"/>
          <w:szCs w:val="32"/>
          <w:shd w:val="clear" w:fill="FFFFFF"/>
        </w:rPr>
        <w:t>此次活动由中共河南省委宣传部、省发展改革委、省教育厅、省妇联、省文联等15家省直单位主办，平顶山市委、市政府协办，郏县县委、县政府承办。来自河南省内的宣传、文化、科技、卫生等部门的技术专家、文艺工作者现场开展了科普宣传、医疗义诊和文艺演出等活动，用实际行动为农民群众提供了贴心服务。</w:t>
      </w:r>
    </w:p>
    <w:p>
      <w:pPr>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sz w:val="32"/>
          <w:szCs w:val="32"/>
          <w:shd w:val="clear" w:fill="FFFFFF"/>
          <w:lang w:eastAsia="zh-CN"/>
        </w:rPr>
        <w:drawing>
          <wp:inline distT="0" distB="0" distL="114300" distR="114300">
            <wp:extent cx="5261610" cy="3611880"/>
            <wp:effectExtent l="0" t="0" r="15240" b="7620"/>
            <wp:docPr id="2" name="图片 2" descr="微信图片_2024081809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818090044"/>
                    <pic:cNvPicPr>
                      <a:picLocks noChangeAspect="1"/>
                    </pic:cNvPicPr>
                  </pic:nvPicPr>
                  <pic:blipFill>
                    <a:blip r:embed="rId4"/>
                    <a:stretch>
                      <a:fillRect/>
                    </a:stretch>
                  </pic:blipFill>
                  <pic:spPr>
                    <a:xfrm>
                      <a:off x="0" y="0"/>
                      <a:ext cx="5261610" cy="3611880"/>
                    </a:xfrm>
                    <a:prstGeom prst="rect">
                      <a:avLst/>
                    </a:prstGeom>
                  </pic:spPr>
                </pic:pic>
              </a:graphicData>
            </a:graphic>
          </wp:inline>
        </w:drawing>
      </w:r>
    </w:p>
    <w:p>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省发展改革委作为主办单位之一，立足职能争取到中央资金2.17亿元，支持郏县社会民生、水利等重点项目建设，有力助推当地乡村振兴；活动现场捐赠儿童读物200余册，把关怀和温暖送到当地孩子们的心坎上。市发展改革委现场捐赠价值4.6万元的电脑、打印机等亟需设备物资，用于改善基层办公条件，提升服务能力。</w:t>
      </w:r>
    </w:p>
    <w:p>
      <w:pPr>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sz w:val="32"/>
          <w:szCs w:val="32"/>
          <w:shd w:val="clear" w:fill="FFFFFF"/>
          <w:lang w:eastAsia="zh-CN"/>
        </w:rPr>
        <w:drawing>
          <wp:inline distT="0" distB="0" distL="114300" distR="114300">
            <wp:extent cx="5261610" cy="3660775"/>
            <wp:effectExtent l="0" t="0" r="15240" b="15875"/>
            <wp:docPr id="4" name="图片 4" descr="微信图片_2024081809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818090059"/>
                    <pic:cNvPicPr>
                      <a:picLocks noChangeAspect="1"/>
                    </pic:cNvPicPr>
                  </pic:nvPicPr>
                  <pic:blipFill>
                    <a:blip r:embed="rId5"/>
                    <a:stretch>
                      <a:fillRect/>
                    </a:stretch>
                  </pic:blipFill>
                  <pic:spPr>
                    <a:xfrm>
                      <a:off x="0" y="0"/>
                      <a:ext cx="5261610" cy="3660775"/>
                    </a:xfrm>
                    <a:prstGeom prst="rect">
                      <a:avLst/>
                    </a:prstGeom>
                  </pic:spPr>
                </pic:pic>
              </a:graphicData>
            </a:graphic>
          </wp:inline>
        </w:drawing>
      </w:r>
    </w:p>
    <w:p>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活动结束后，王旭带领省发展改革委社会处、农经处等相关处室负责同志就地对我市社会、水利领域中央预算内投资项目和增发国债项目进行督导。先后到郏县蓝河冢头水闸除险加固工程、郏县三苏祠和墓保护设施建设项目、平顶山市第一中学学生宿舍楼、白龟山水库除险加固工程、平顶山市中医医院中医药传承创新大楼等项目建设地点进行实地查看，详细了解项目建设进度、资金支付等有关情况，并对下步工作提出了要求。</w:t>
      </w:r>
    </w:p>
    <w:p>
      <w:pPr>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sz w:val="32"/>
          <w:szCs w:val="32"/>
          <w:shd w:val="clear" w:fill="FFFFFF"/>
          <w:lang w:eastAsia="zh-CN"/>
        </w:rPr>
        <w:drawing>
          <wp:inline distT="0" distB="0" distL="114300" distR="114300">
            <wp:extent cx="5261610" cy="3691255"/>
            <wp:effectExtent l="0" t="0" r="15240" b="4445"/>
            <wp:docPr id="3" name="图片 3" descr="微信图片_2024081712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17122253"/>
                    <pic:cNvPicPr>
                      <a:picLocks noChangeAspect="1"/>
                    </pic:cNvPicPr>
                  </pic:nvPicPr>
                  <pic:blipFill>
                    <a:blip r:embed="rId6"/>
                    <a:stretch>
                      <a:fillRect/>
                    </a:stretch>
                  </pic:blipFill>
                  <pic:spPr>
                    <a:xfrm>
                      <a:off x="0" y="0"/>
                      <a:ext cx="5261610" cy="3691255"/>
                    </a:xfrm>
                    <a:prstGeom prst="rect">
                      <a:avLst/>
                    </a:prstGeom>
                  </pic:spPr>
                </pic:pic>
              </a:graphicData>
            </a:graphic>
          </wp:inline>
        </w:drawing>
      </w:r>
    </w:p>
    <w:p>
      <w:pPr>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sz w:val="32"/>
          <w:szCs w:val="32"/>
          <w:shd w:val="clear" w:fill="FFFFFF"/>
          <w:lang w:eastAsia="zh-CN"/>
        </w:rPr>
        <w:drawing>
          <wp:inline distT="0" distB="0" distL="114300" distR="114300">
            <wp:extent cx="5272405" cy="3679190"/>
            <wp:effectExtent l="0" t="0" r="4445" b="16510"/>
            <wp:docPr id="5" name="图片 5" descr="微信图片_2024081712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817122245"/>
                    <pic:cNvPicPr>
                      <a:picLocks noChangeAspect="1"/>
                    </pic:cNvPicPr>
                  </pic:nvPicPr>
                  <pic:blipFill>
                    <a:blip r:embed="rId7"/>
                    <a:stretch>
                      <a:fillRect/>
                    </a:stretch>
                  </pic:blipFill>
                  <pic:spPr>
                    <a:xfrm>
                      <a:off x="0" y="0"/>
                      <a:ext cx="5272405" cy="3679190"/>
                    </a:xfrm>
                    <a:prstGeom prst="rect">
                      <a:avLst/>
                    </a:prstGeom>
                  </pic:spPr>
                </pic:pic>
              </a:graphicData>
            </a:graphic>
          </wp:inline>
        </w:drawing>
      </w:r>
    </w:p>
    <w:p>
      <w:pPr>
        <w:ind w:firstLine="674"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b/>
          <w:bCs/>
          <w:i w:val="0"/>
          <w:iCs w:val="0"/>
          <w:caps w:val="0"/>
          <w:spacing w:val="8"/>
          <w:sz w:val="32"/>
          <w:szCs w:val="32"/>
          <w:shd w:val="clear" w:fill="FFFFFF"/>
          <w:lang w:val="en-US" w:eastAsia="zh-CN"/>
        </w:rPr>
        <w:t>王旭指出，</w:t>
      </w:r>
      <w:r>
        <w:rPr>
          <w:rFonts w:hint="eastAsia" w:ascii="仿宋_GB2312" w:hAnsi="仿宋_GB2312" w:eastAsia="仿宋_GB2312" w:cs="仿宋_GB2312"/>
          <w:i w:val="0"/>
          <w:iCs w:val="0"/>
          <w:caps w:val="0"/>
          <w:spacing w:val="8"/>
          <w:sz w:val="32"/>
          <w:szCs w:val="32"/>
          <w:shd w:val="clear" w:fill="FFFFFF"/>
          <w:lang w:val="en-US" w:eastAsia="zh-CN"/>
        </w:rPr>
        <w:t>社会、水利领域项目关系国计民生，是改善民生福祉的具体体现和重要途径，对国民经济和社会发展具有重要意义。一要提高思想认识。深刻领会中央预算内投资项目和增发国债项目的重大意义，强化责任担当，始终把项目建设摆在重要位置。二要加快项目建设。在规范施工流程、严格施工标准，保证安全和质量的前提下，确保项目按时序进度完成，早日发挥社会效益。三要增强资金保障。把加快资金使用支付作为下半年工作重中之重，切实把项目建设成为民心工程、优质工程、廉洁工程。下一步，要紧抓今后几年国家稳增长扩投资的政策机遇，统筹谋划一批强基础、利长远、惠民生的大项目、好项目，为我省经济社会高质量发展注入新动能。</w:t>
      </w:r>
    </w:p>
    <w:p>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市发展改革委党组成员、铁办主任霍永军，二级调研员杜艳丽，四级调研员王国柱陪同督导。</w:t>
      </w:r>
      <w:bookmarkStart w:id="0" w:name="_GoBack"/>
      <w:bookmarkEnd w:id="0"/>
    </w:p>
    <w:p>
      <w:pPr>
        <w:ind w:firstLine="676" w:firstLineChars="200"/>
        <w:rPr>
          <w:rFonts w:hint="eastAsia" w:ascii="仿宋" w:hAnsi="仿宋" w:eastAsia="仿宋" w:cs="仿宋"/>
          <w:b w:val="0"/>
          <w:bCs w:val="0"/>
          <w:i w:val="0"/>
          <w:iCs w:val="0"/>
          <w:caps w:val="0"/>
          <w:spacing w:val="9"/>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mViMjI0NzMwMTdmMzVlNzg2ZjNjYmNlNWVkODEifQ=="/>
  </w:docVars>
  <w:rsids>
    <w:rsidRoot w:val="03E472E9"/>
    <w:rsid w:val="015B3238"/>
    <w:rsid w:val="01C26E13"/>
    <w:rsid w:val="01D21C48"/>
    <w:rsid w:val="020016E9"/>
    <w:rsid w:val="02251150"/>
    <w:rsid w:val="031A4F39"/>
    <w:rsid w:val="03E472E9"/>
    <w:rsid w:val="06253E14"/>
    <w:rsid w:val="07391925"/>
    <w:rsid w:val="0A7E3AF3"/>
    <w:rsid w:val="0B7F7B23"/>
    <w:rsid w:val="0BAF665A"/>
    <w:rsid w:val="0BDF05C2"/>
    <w:rsid w:val="0C236700"/>
    <w:rsid w:val="0C243BD7"/>
    <w:rsid w:val="0D132C19"/>
    <w:rsid w:val="0E012A71"/>
    <w:rsid w:val="0E72396F"/>
    <w:rsid w:val="117D2D56"/>
    <w:rsid w:val="11CE5C69"/>
    <w:rsid w:val="126E269F"/>
    <w:rsid w:val="16AF39B2"/>
    <w:rsid w:val="16FB6BF7"/>
    <w:rsid w:val="17377504"/>
    <w:rsid w:val="17A4103D"/>
    <w:rsid w:val="193A152D"/>
    <w:rsid w:val="19B47531"/>
    <w:rsid w:val="1B252495"/>
    <w:rsid w:val="1B612DA1"/>
    <w:rsid w:val="1C177904"/>
    <w:rsid w:val="1C8431EB"/>
    <w:rsid w:val="1CEC0D90"/>
    <w:rsid w:val="1CFA16FF"/>
    <w:rsid w:val="1E81151C"/>
    <w:rsid w:val="230E7CB2"/>
    <w:rsid w:val="23377209"/>
    <w:rsid w:val="24AF4B7D"/>
    <w:rsid w:val="254E083A"/>
    <w:rsid w:val="256242E5"/>
    <w:rsid w:val="275814FC"/>
    <w:rsid w:val="28DD54A4"/>
    <w:rsid w:val="28E62B38"/>
    <w:rsid w:val="2ACA58BB"/>
    <w:rsid w:val="2D430559"/>
    <w:rsid w:val="2F012479"/>
    <w:rsid w:val="30470360"/>
    <w:rsid w:val="305111DE"/>
    <w:rsid w:val="322C5A5F"/>
    <w:rsid w:val="32F72511"/>
    <w:rsid w:val="32FF4F22"/>
    <w:rsid w:val="33E52369"/>
    <w:rsid w:val="350C3926"/>
    <w:rsid w:val="36363350"/>
    <w:rsid w:val="37CE1367"/>
    <w:rsid w:val="3B581673"/>
    <w:rsid w:val="3CFD4BC8"/>
    <w:rsid w:val="3D4F4CF8"/>
    <w:rsid w:val="3EEB27FE"/>
    <w:rsid w:val="412F10C8"/>
    <w:rsid w:val="419929E5"/>
    <w:rsid w:val="41C54AA2"/>
    <w:rsid w:val="41FB71FC"/>
    <w:rsid w:val="43FB7987"/>
    <w:rsid w:val="44890AEF"/>
    <w:rsid w:val="45763769"/>
    <w:rsid w:val="45D16BF2"/>
    <w:rsid w:val="46873754"/>
    <w:rsid w:val="47631ACB"/>
    <w:rsid w:val="485633DE"/>
    <w:rsid w:val="49E459A4"/>
    <w:rsid w:val="4AD30D16"/>
    <w:rsid w:val="4C87000A"/>
    <w:rsid w:val="4D8D4FB9"/>
    <w:rsid w:val="50AA42C7"/>
    <w:rsid w:val="52AA2CA4"/>
    <w:rsid w:val="52D25D57"/>
    <w:rsid w:val="53D53D51"/>
    <w:rsid w:val="541128AF"/>
    <w:rsid w:val="54D44008"/>
    <w:rsid w:val="564E7DEA"/>
    <w:rsid w:val="5697709C"/>
    <w:rsid w:val="5721105B"/>
    <w:rsid w:val="57487AA4"/>
    <w:rsid w:val="577E46FF"/>
    <w:rsid w:val="57CF2865"/>
    <w:rsid w:val="585711D8"/>
    <w:rsid w:val="59A645B8"/>
    <w:rsid w:val="5AF34ABD"/>
    <w:rsid w:val="5BB10BFF"/>
    <w:rsid w:val="5BD4669C"/>
    <w:rsid w:val="5C855BE8"/>
    <w:rsid w:val="5D335644"/>
    <w:rsid w:val="5D3C6BEF"/>
    <w:rsid w:val="5D9F2CDA"/>
    <w:rsid w:val="5E2A2EEB"/>
    <w:rsid w:val="5EA762EA"/>
    <w:rsid w:val="60F14AC8"/>
    <w:rsid w:val="616D381B"/>
    <w:rsid w:val="6299063F"/>
    <w:rsid w:val="62AD7C47"/>
    <w:rsid w:val="63BF5E84"/>
    <w:rsid w:val="642F4DB7"/>
    <w:rsid w:val="65B512EC"/>
    <w:rsid w:val="65F8567D"/>
    <w:rsid w:val="66E856F1"/>
    <w:rsid w:val="6760797E"/>
    <w:rsid w:val="689C6793"/>
    <w:rsid w:val="6AAB53B4"/>
    <w:rsid w:val="6B2B3DFF"/>
    <w:rsid w:val="6B7D0AFE"/>
    <w:rsid w:val="6B961BC0"/>
    <w:rsid w:val="6EE3336E"/>
    <w:rsid w:val="6F1277AF"/>
    <w:rsid w:val="70216130"/>
    <w:rsid w:val="70741DA4"/>
    <w:rsid w:val="72C54B39"/>
    <w:rsid w:val="72F773E8"/>
    <w:rsid w:val="73041B05"/>
    <w:rsid w:val="743D707D"/>
    <w:rsid w:val="75B3511C"/>
    <w:rsid w:val="765B1A3C"/>
    <w:rsid w:val="78006D3F"/>
    <w:rsid w:val="78E73ABC"/>
    <w:rsid w:val="79654980"/>
    <w:rsid w:val="7A305E33"/>
    <w:rsid w:val="7B1B3E90"/>
    <w:rsid w:val="7B762E74"/>
    <w:rsid w:val="7BEB5610"/>
    <w:rsid w:val="7BFDBED3"/>
    <w:rsid w:val="7D0C3A90"/>
    <w:rsid w:val="7E7F0292"/>
    <w:rsid w:val="7E8B6C36"/>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517</Words>
  <Characters>518</Characters>
  <Lines>0</Lines>
  <Paragraphs>0</Paragraphs>
  <TotalTime>17</TotalTime>
  <ScaleCrop>false</ScaleCrop>
  <LinksUpToDate>false</LinksUpToDate>
  <CharactersWithSpaces>518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2024-08-17T09:54:00Z</dcterms:created>
  <dc:creator>Sophia</dc:creator>
  <cp:lastModifiedBy>greatwall</cp:lastModifiedBy>
  <dcterms:modified xsi:type="dcterms:W3CDTF">2024-08-19T10:21:23Z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20E981C28E6D4F65ACB66AD86458C5F0_13</vt:lpwstr>
  </property>
</Properties>
</file>